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7D038" w14:textId="77777777" w:rsidR="000A2FFC" w:rsidRDefault="00E753AA">
      <w:r>
        <w:rPr>
          <w:noProof/>
        </w:rPr>
        <w:drawing>
          <wp:anchor distT="0" distB="0" distL="114300" distR="114300" simplePos="0" relativeHeight="251683840" behindDoc="1" locked="0" layoutInCell="1" allowOverlap="1" wp14:anchorId="6B485D82" wp14:editId="52384241">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5352A588" wp14:editId="24A53E28">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53BAA24" w14:textId="77777777" w:rsidR="00F875BD" w:rsidRDefault="00F875BD"/>
        <w:p w14:paraId="6CFB10F3" w14:textId="77777777" w:rsidR="00F875BD" w:rsidRDefault="0011469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724E3FA6" wp14:editId="3EECA935">
                    <wp:simplePos x="0" y="0"/>
                    <wp:positionH relativeFrom="margin">
                      <wp:posOffset>-542290</wp:posOffset>
                    </wp:positionH>
                    <wp:positionV relativeFrom="page">
                      <wp:posOffset>4671060</wp:posOffset>
                    </wp:positionV>
                    <wp:extent cx="713994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50E9" w14:textId="77777777" w:rsidR="008D465D" w:rsidRDefault="008D465D" w:rsidP="00DD2716">
                                <w:pPr>
                                  <w:pStyle w:val="Title"/>
                                  <w:rPr>
                                    <w:color w:val="FFFFFF"/>
                                  </w:rPr>
                                </w:pPr>
                                <w:r>
                                  <w:rPr>
                                    <w:color w:val="FFFFFF"/>
                                  </w:rPr>
                                  <w:t>Senior practitioner act 2018: guidelines for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E3FA6" id="_x0000_t202" coordsize="21600,21600" o:spt="202" path="m,l,21600r21600,l21600,xe">
                    <v:stroke joinstyle="miter"/>
                    <v:path gradientshapeok="t" o:connecttype="rect"/>
                  </v:shapetype>
                  <v:shape id="Text Box 9" o:spid="_x0000_s1026" type="#_x0000_t202" style="position:absolute;margin-left:-42.7pt;margin-top:367.8pt;width:562.2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Z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" filled="f" stroked="f">
                    <v:textbox>
                      <w:txbxContent>
                        <w:p w14:paraId="0CFB50E9" w14:textId="77777777" w:rsidR="008D465D" w:rsidRDefault="008D465D" w:rsidP="00DD2716">
                          <w:pPr>
                            <w:pStyle w:val="Title"/>
                            <w:rPr>
                              <w:color w:val="FFFFFF"/>
                            </w:rPr>
                          </w:pPr>
                          <w:r>
                            <w:rPr>
                              <w:color w:val="FFFFFF"/>
                            </w:rPr>
                            <w:t>Senior practitioner act 2018: guidelines for practice</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824314B" wp14:editId="3F83D852">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C9F5" w14:textId="77777777" w:rsidR="008D465D" w:rsidRDefault="008D465D" w:rsidP="0089332C">
                                <w:pPr>
                                  <w:pStyle w:val="Intro"/>
                                  <w:rPr>
                                    <w:color w:val="FFFFFF"/>
                                  </w:rPr>
                                </w:pPr>
                              </w:p>
                              <w:p w14:paraId="59D1A9B3" w14:textId="085FB1B8" w:rsidR="008D465D" w:rsidRPr="000016B9" w:rsidRDefault="008D465D" w:rsidP="0089332C">
                                <w:pPr>
                                  <w:pStyle w:val="Intro"/>
                                  <w:rPr>
                                    <w:caps/>
                                    <w:color w:val="FFFFFF"/>
                                  </w:rPr>
                                </w:pPr>
                                <w:r>
                                  <w:rPr>
                                    <w:color w:val="FFFFFF"/>
                                  </w:rPr>
                                  <w:t>Version 2: 17/10/18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824314B"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14:paraId="7875C9F5" w14:textId="77777777" w:rsidR="008D465D" w:rsidRDefault="008D465D" w:rsidP="0089332C">
                          <w:pPr>
                            <w:pStyle w:val="Intro"/>
                            <w:rPr>
                              <w:color w:val="FFFFFF"/>
                            </w:rPr>
                          </w:pPr>
                        </w:p>
                        <w:p w14:paraId="59D1A9B3" w14:textId="085FB1B8" w:rsidR="008D465D" w:rsidRPr="000016B9" w:rsidRDefault="008D465D" w:rsidP="0089332C">
                          <w:pPr>
                            <w:pStyle w:val="Intro"/>
                            <w:rPr>
                              <w:caps/>
                              <w:color w:val="FFFFFF"/>
                            </w:rPr>
                          </w:pPr>
                          <w:r>
                            <w:rPr>
                              <w:color w:val="FFFFFF"/>
                            </w:rPr>
                            <w:t>Version 2: 17/10/18</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76C638D4" w14:textId="77777777" w:rsidR="00F77AC8" w:rsidRDefault="00F77AC8" w:rsidP="00F77AC8">
      <w:pPr>
        <w:keepLines/>
        <w:spacing w:after="240" w:line="580" w:lineRule="atLeast"/>
        <w:rPr>
          <w:rFonts w:ascii="Arial" w:eastAsia="Times New Roman" w:hAnsi="Arial"/>
          <w:color w:val="004EA8"/>
          <w:sz w:val="50"/>
          <w:szCs w:val="24"/>
          <w:lang w:eastAsia="en-US"/>
        </w:rPr>
      </w:pPr>
    </w:p>
    <w:p w14:paraId="2D7F1547" w14:textId="77777777" w:rsidR="00F77AC8" w:rsidRDefault="00F77AC8" w:rsidP="00F77AC8">
      <w:pPr>
        <w:keepLines/>
        <w:spacing w:after="240" w:line="580" w:lineRule="atLeast"/>
        <w:rPr>
          <w:rFonts w:ascii="Arial" w:eastAsia="Times New Roman" w:hAnsi="Arial"/>
          <w:color w:val="004EA8"/>
          <w:sz w:val="50"/>
          <w:szCs w:val="24"/>
          <w:lang w:eastAsia="en-US"/>
        </w:rPr>
      </w:pPr>
      <w:r>
        <w:rPr>
          <w:rFonts w:ascii="Arial" w:eastAsia="Times New Roman" w:hAnsi="Arial"/>
          <w:color w:val="004EA8"/>
          <w:sz w:val="50"/>
          <w:szCs w:val="24"/>
          <w:lang w:eastAsia="en-US"/>
        </w:rPr>
        <w:t xml:space="preserve">Senior Practitioner Act 2018: </w:t>
      </w:r>
    </w:p>
    <w:p w14:paraId="7F600CCC" w14:textId="77777777" w:rsidR="00F77AC8" w:rsidRDefault="00F77AC8" w:rsidP="00F77AC8">
      <w:pPr>
        <w:keepLines/>
        <w:spacing w:after="240" w:line="580" w:lineRule="atLeast"/>
        <w:rPr>
          <w:rFonts w:ascii="Arial" w:eastAsia="Times New Roman" w:hAnsi="Arial"/>
          <w:color w:val="004EA8"/>
          <w:sz w:val="50"/>
          <w:szCs w:val="24"/>
          <w:lang w:eastAsia="en-US"/>
        </w:rPr>
      </w:pPr>
      <w:r>
        <w:rPr>
          <w:rFonts w:ascii="Arial" w:eastAsia="Times New Roman" w:hAnsi="Arial"/>
          <w:color w:val="004EA8"/>
          <w:sz w:val="50"/>
          <w:szCs w:val="24"/>
          <w:lang w:eastAsia="en-US"/>
        </w:rPr>
        <w:t xml:space="preserve">Guidelines for Practice </w:t>
      </w:r>
    </w:p>
    <w:p w14:paraId="22D7DD4E" w14:textId="77777777" w:rsidR="0011469E" w:rsidRDefault="0011469E" w:rsidP="005115E8">
      <w:pPr>
        <w:pStyle w:val="TOC1"/>
      </w:pPr>
    </w:p>
    <w:p w14:paraId="4E51C217" w14:textId="77777777" w:rsidR="00F77AC8" w:rsidRDefault="00F77AC8" w:rsidP="00F77AC8"/>
    <w:p w14:paraId="318FD482" w14:textId="77777777" w:rsidR="00F77AC8" w:rsidRDefault="00F77AC8" w:rsidP="00F77AC8"/>
    <w:p w14:paraId="75D84522" w14:textId="77777777" w:rsidR="00F77AC8" w:rsidRDefault="00F77AC8" w:rsidP="00F77AC8"/>
    <w:p w14:paraId="04E11541" w14:textId="77777777" w:rsidR="00F77AC8" w:rsidRDefault="00F77AC8" w:rsidP="00F77AC8"/>
    <w:p w14:paraId="49F9014E" w14:textId="77777777" w:rsidR="00F77AC8" w:rsidRDefault="00F77AC8" w:rsidP="00F77AC8"/>
    <w:p w14:paraId="70B3EAFE" w14:textId="77777777" w:rsidR="00F77AC8" w:rsidRDefault="00F77AC8" w:rsidP="00F77AC8">
      <w:r>
        <w:t>The ACT Government is committed to making its information, services, events and venues, accessible to as many people as possible.</w:t>
      </w:r>
    </w:p>
    <w:p w14:paraId="414B146D" w14:textId="77777777" w:rsidR="00F77AC8" w:rsidRDefault="00F77AC8" w:rsidP="00F77AC8">
      <w:r>
        <w:t>If you have difficulty reading a standard printed document and would like to receive this publication in an alternative format – such as large print or audio – please telephone (02) 6205 0282.</w:t>
      </w:r>
    </w:p>
    <w:p w14:paraId="785B60B4" w14:textId="77777777" w:rsidR="00F77AC8" w:rsidRDefault="00F77AC8" w:rsidP="00F77AC8">
      <w:r>
        <w:t>If English is not your first language and you require the translating and interpreting services – please telephone 131 450.</w:t>
      </w:r>
    </w:p>
    <w:p w14:paraId="6499C1B0" w14:textId="77777777" w:rsidR="00F77AC8" w:rsidRDefault="00F77AC8" w:rsidP="00F77AC8">
      <w:r>
        <w:t>National Relay Service phone 133 677 then ask for 133 427</w:t>
      </w:r>
    </w:p>
    <w:p w14:paraId="7A546991" w14:textId="77777777" w:rsidR="00937A17" w:rsidRDefault="00937A17" w:rsidP="00F77AC8"/>
    <w:p w14:paraId="1362E3ED" w14:textId="77777777" w:rsidR="00937A17" w:rsidRDefault="00937A17" w:rsidP="00F77AC8"/>
    <w:p w14:paraId="53CEC580" w14:textId="77777777" w:rsidR="00937A17" w:rsidRDefault="00937A17" w:rsidP="00F77AC8"/>
    <w:p w14:paraId="3E7BA780" w14:textId="77777777" w:rsidR="00937A17" w:rsidRDefault="00937A17" w:rsidP="00F77AC8"/>
    <w:p w14:paraId="28D5B7D6" w14:textId="77777777" w:rsidR="00937A17" w:rsidRDefault="00937A17" w:rsidP="00F77AC8"/>
    <w:p w14:paraId="29FA5A85" w14:textId="77777777" w:rsidR="00937A17" w:rsidRDefault="00937A17" w:rsidP="00F77AC8"/>
    <w:p w14:paraId="046F68A0" w14:textId="410D8077" w:rsidR="00937A17" w:rsidRDefault="00937A17">
      <w:pPr>
        <w:spacing w:line="276" w:lineRule="auto"/>
      </w:pPr>
      <w:r>
        <w:br w:type="page"/>
      </w:r>
    </w:p>
    <w:p w14:paraId="57FC43ED" w14:textId="586554A6" w:rsidR="00937A17" w:rsidRPr="00937A17" w:rsidRDefault="00937A17" w:rsidP="00937A17">
      <w:pPr>
        <w:tabs>
          <w:tab w:val="left" w:pos="2400"/>
          <w:tab w:val="left" w:pos="2880"/>
        </w:tabs>
        <w:spacing w:before="700" w:after="100" w:line="240" w:lineRule="auto"/>
        <w:rPr>
          <w:rFonts w:ascii="Arial" w:eastAsia="Times New Roman" w:hAnsi="Arial"/>
          <w:b/>
          <w:sz w:val="40"/>
          <w:szCs w:val="20"/>
          <w:lang w:eastAsia="en-US"/>
        </w:rPr>
      </w:pPr>
      <w:r w:rsidRPr="00937A17">
        <w:rPr>
          <w:rFonts w:ascii="Arial" w:eastAsia="Times New Roman" w:hAnsi="Arial"/>
          <w:b/>
          <w:sz w:val="40"/>
          <w:szCs w:val="20"/>
          <w:lang w:eastAsia="en-US"/>
        </w:rPr>
        <w:lastRenderedPageBreak/>
        <w:t xml:space="preserve">Authorising law name </w:t>
      </w:r>
      <w:r>
        <w:rPr>
          <w:rFonts w:ascii="Arial" w:eastAsia="Times New Roman" w:hAnsi="Arial"/>
          <w:b/>
          <w:sz w:val="40"/>
          <w:szCs w:val="20"/>
          <w:lang w:eastAsia="en-US"/>
        </w:rPr>
        <w:t>Senior Practitioner Act</w:t>
      </w:r>
      <w:r w:rsidRPr="00937A17">
        <w:rPr>
          <w:rFonts w:ascii="Arial" w:eastAsia="Times New Roman" w:hAnsi="Arial"/>
          <w:b/>
          <w:sz w:val="40"/>
          <w:szCs w:val="20"/>
          <w:lang w:eastAsia="en-US"/>
        </w:rPr>
        <w:t xml:space="preserve"> </w:t>
      </w:r>
      <w:r>
        <w:rPr>
          <w:rFonts w:ascii="Arial" w:eastAsia="Times New Roman" w:hAnsi="Arial"/>
          <w:b/>
          <w:sz w:val="40"/>
          <w:szCs w:val="20"/>
          <w:lang w:eastAsia="en-US"/>
        </w:rPr>
        <w:t>2018</w:t>
      </w:r>
    </w:p>
    <w:p w14:paraId="03C6D203" w14:textId="07565DBA" w:rsidR="00937A17" w:rsidRPr="00937A17" w:rsidRDefault="00937A17" w:rsidP="00937A17">
      <w:pPr>
        <w:spacing w:before="340" w:after="0" w:line="240" w:lineRule="auto"/>
        <w:rPr>
          <w:rFonts w:ascii="Arial" w:eastAsia="Times New Roman" w:hAnsi="Arial" w:cs="Arial"/>
          <w:b/>
          <w:bCs/>
          <w:sz w:val="24"/>
          <w:szCs w:val="20"/>
          <w:lang w:eastAsia="en-US"/>
        </w:rPr>
      </w:pPr>
      <w:r>
        <w:rPr>
          <w:rFonts w:ascii="Arial" w:eastAsia="Times New Roman" w:hAnsi="Arial" w:cs="Arial"/>
          <w:b/>
          <w:bCs/>
          <w:sz w:val="24"/>
          <w:szCs w:val="20"/>
          <w:lang w:eastAsia="en-US"/>
        </w:rPr>
        <w:t>Guidelines for practice 2018</w:t>
      </w:r>
    </w:p>
    <w:p w14:paraId="7D737AAD" w14:textId="77777777" w:rsidR="00937A17" w:rsidRPr="00937A17" w:rsidRDefault="00937A17" w:rsidP="00937A17">
      <w:pPr>
        <w:spacing w:before="300" w:after="0" w:line="240" w:lineRule="auto"/>
        <w:jc w:val="both"/>
        <w:rPr>
          <w:rFonts w:ascii="Times New Roman" w:eastAsia="Times New Roman" w:hAnsi="Times New Roman"/>
          <w:sz w:val="24"/>
          <w:szCs w:val="20"/>
          <w:lang w:eastAsia="en-US"/>
        </w:rPr>
      </w:pPr>
      <w:proofErr w:type="gramStart"/>
      <w:r w:rsidRPr="00937A17">
        <w:rPr>
          <w:rFonts w:ascii="Times New Roman" w:eastAsia="Times New Roman" w:hAnsi="Times New Roman"/>
          <w:sz w:val="24"/>
          <w:szCs w:val="20"/>
          <w:lang w:eastAsia="en-US"/>
        </w:rPr>
        <w:t>made</w:t>
      </w:r>
      <w:proofErr w:type="gramEnd"/>
      <w:r w:rsidRPr="00937A17">
        <w:rPr>
          <w:rFonts w:ascii="Times New Roman" w:eastAsia="Times New Roman" w:hAnsi="Times New Roman"/>
          <w:sz w:val="24"/>
          <w:szCs w:val="20"/>
          <w:lang w:eastAsia="en-US"/>
        </w:rPr>
        <w:t xml:space="preserve"> under the  </w:t>
      </w:r>
    </w:p>
    <w:p w14:paraId="52364AE3" w14:textId="77777777" w:rsidR="00937A17" w:rsidRPr="00937A17" w:rsidRDefault="00937A17" w:rsidP="00937A17">
      <w:pPr>
        <w:tabs>
          <w:tab w:val="left" w:pos="2600"/>
        </w:tabs>
        <w:spacing w:before="320" w:after="0" w:line="240" w:lineRule="auto"/>
        <w:jc w:val="both"/>
        <w:rPr>
          <w:rFonts w:ascii="Arial" w:eastAsia="Times New Roman" w:hAnsi="Arial" w:cs="Arial"/>
          <w:b/>
          <w:sz w:val="20"/>
          <w:szCs w:val="20"/>
          <w:lang w:eastAsia="en-US"/>
        </w:rPr>
      </w:pPr>
      <w:r w:rsidRPr="00937A17">
        <w:rPr>
          <w:rFonts w:ascii="Arial" w:eastAsia="Times New Roman" w:hAnsi="Arial" w:cs="Arial"/>
          <w:b/>
          <w:sz w:val="20"/>
          <w:szCs w:val="20"/>
          <w:lang w:eastAsia="en-US"/>
        </w:rPr>
        <w:t>Authorising law, authorising provision (provision heading)</w:t>
      </w:r>
    </w:p>
    <w:p w14:paraId="07E3D30A" w14:textId="77777777" w:rsidR="00937A17" w:rsidRPr="00937A17" w:rsidRDefault="00937A17" w:rsidP="00937A17">
      <w:pPr>
        <w:spacing w:before="60" w:after="0" w:line="240" w:lineRule="auto"/>
        <w:jc w:val="both"/>
        <w:rPr>
          <w:rFonts w:ascii="Times New Roman" w:eastAsia="Times New Roman" w:hAnsi="Times New Roman"/>
          <w:sz w:val="24"/>
          <w:szCs w:val="20"/>
          <w:lang w:eastAsia="en-US"/>
        </w:rPr>
      </w:pPr>
    </w:p>
    <w:p w14:paraId="4A23E1AD" w14:textId="77777777" w:rsidR="00937A17" w:rsidRPr="00937A17" w:rsidRDefault="00937A17" w:rsidP="00937A17">
      <w:pPr>
        <w:pBdr>
          <w:top w:val="single" w:sz="12" w:space="1" w:color="auto"/>
        </w:pBdr>
        <w:spacing w:after="0" w:line="240" w:lineRule="auto"/>
        <w:jc w:val="both"/>
        <w:rPr>
          <w:rFonts w:ascii="Times New Roman" w:eastAsia="Times New Roman" w:hAnsi="Times New Roman"/>
          <w:sz w:val="24"/>
          <w:szCs w:val="20"/>
          <w:lang w:eastAsia="en-US"/>
        </w:rPr>
      </w:pPr>
    </w:p>
    <w:p w14:paraId="5D9588C8" w14:textId="77777777" w:rsidR="00937A17" w:rsidRPr="00937A17" w:rsidRDefault="00937A17" w:rsidP="00937A17">
      <w:pPr>
        <w:spacing w:before="60" w:after="60" w:line="240" w:lineRule="auto"/>
        <w:ind w:left="720" w:hanging="720"/>
        <w:rPr>
          <w:rFonts w:ascii="Arial" w:eastAsia="Times New Roman" w:hAnsi="Arial" w:cs="Arial"/>
          <w:b/>
          <w:bCs/>
          <w:sz w:val="24"/>
          <w:szCs w:val="20"/>
          <w:lang w:eastAsia="en-US"/>
        </w:rPr>
      </w:pPr>
      <w:r w:rsidRPr="00937A17">
        <w:rPr>
          <w:rFonts w:ascii="Arial" w:eastAsia="Times New Roman" w:hAnsi="Arial" w:cs="Arial"/>
          <w:b/>
          <w:bCs/>
          <w:sz w:val="24"/>
          <w:szCs w:val="20"/>
          <w:lang w:eastAsia="en-US"/>
        </w:rPr>
        <w:t>1</w:t>
      </w:r>
      <w:r w:rsidRPr="00937A17">
        <w:rPr>
          <w:rFonts w:ascii="Arial" w:eastAsia="Times New Roman" w:hAnsi="Arial" w:cs="Arial"/>
          <w:b/>
          <w:bCs/>
          <w:sz w:val="24"/>
          <w:szCs w:val="20"/>
          <w:lang w:eastAsia="en-US"/>
        </w:rPr>
        <w:tab/>
        <w:t>Name of instrument</w:t>
      </w:r>
    </w:p>
    <w:p w14:paraId="4CAD3FD1" w14:textId="26EEDBF4" w:rsidR="00937A17" w:rsidRPr="00937A17" w:rsidRDefault="00937A17" w:rsidP="00937A17">
      <w:pPr>
        <w:spacing w:before="140" w:after="0" w:line="240" w:lineRule="auto"/>
        <w:ind w:left="720"/>
        <w:rPr>
          <w:rFonts w:ascii="Times New Roman" w:eastAsia="Times New Roman" w:hAnsi="Times New Roman"/>
          <w:sz w:val="24"/>
          <w:szCs w:val="20"/>
          <w:lang w:eastAsia="en-US"/>
        </w:rPr>
      </w:pPr>
      <w:r w:rsidRPr="00937A17">
        <w:rPr>
          <w:rFonts w:ascii="Times New Roman" w:eastAsia="Times New Roman" w:hAnsi="Times New Roman"/>
          <w:sz w:val="24"/>
          <w:szCs w:val="20"/>
          <w:lang w:eastAsia="en-US"/>
        </w:rPr>
        <w:t xml:space="preserve">This instrument is the </w:t>
      </w:r>
      <w:r>
        <w:rPr>
          <w:rFonts w:ascii="Times New Roman" w:eastAsia="Times New Roman" w:hAnsi="Times New Roman"/>
          <w:sz w:val="24"/>
          <w:szCs w:val="20"/>
          <w:lang w:eastAsia="en-US"/>
        </w:rPr>
        <w:t xml:space="preserve">Senior Practitioner Act 2018: Guidelines for Practice </w:t>
      </w:r>
    </w:p>
    <w:p w14:paraId="2D7602A1" w14:textId="3C08B66E" w:rsidR="00937A17" w:rsidRPr="00937A17" w:rsidRDefault="00937A17" w:rsidP="00937A17">
      <w:pPr>
        <w:spacing w:before="300" w:after="0" w:line="240" w:lineRule="auto"/>
        <w:ind w:left="720" w:hanging="720"/>
        <w:rPr>
          <w:rFonts w:ascii="Arial" w:eastAsia="Times New Roman" w:hAnsi="Arial" w:cs="Arial"/>
          <w:b/>
          <w:bCs/>
          <w:sz w:val="24"/>
          <w:szCs w:val="20"/>
          <w:lang w:eastAsia="en-US"/>
        </w:rPr>
      </w:pPr>
      <w:r w:rsidRPr="00937A17">
        <w:rPr>
          <w:rFonts w:ascii="Arial" w:eastAsia="Times New Roman" w:hAnsi="Arial" w:cs="Arial"/>
          <w:b/>
          <w:bCs/>
          <w:sz w:val="24"/>
          <w:szCs w:val="20"/>
          <w:lang w:eastAsia="en-US"/>
        </w:rPr>
        <w:t>2</w:t>
      </w:r>
      <w:r w:rsidRPr="00937A17">
        <w:rPr>
          <w:rFonts w:ascii="Arial" w:eastAsia="Times New Roman" w:hAnsi="Arial" w:cs="Arial"/>
          <w:b/>
          <w:bCs/>
          <w:sz w:val="24"/>
          <w:szCs w:val="20"/>
          <w:lang w:eastAsia="en-US"/>
        </w:rPr>
        <w:tab/>
        <w:t xml:space="preserve">Commencement </w:t>
      </w:r>
    </w:p>
    <w:p w14:paraId="234F9BD4" w14:textId="1D69F37E" w:rsidR="00937A17" w:rsidRPr="00937A17" w:rsidRDefault="00937A17" w:rsidP="00937A17">
      <w:pPr>
        <w:spacing w:before="140" w:after="0" w:line="240" w:lineRule="auto"/>
        <w:ind w:left="720"/>
        <w:rPr>
          <w:rFonts w:ascii="Times New Roman" w:eastAsia="Times New Roman" w:hAnsi="Times New Roman"/>
          <w:sz w:val="24"/>
          <w:szCs w:val="20"/>
          <w:lang w:eastAsia="en-US"/>
        </w:rPr>
      </w:pPr>
      <w:r w:rsidRPr="00937A17">
        <w:rPr>
          <w:rFonts w:ascii="Times New Roman" w:eastAsia="Times New Roman" w:hAnsi="Times New Roman"/>
          <w:sz w:val="24"/>
          <w:szCs w:val="20"/>
          <w:lang w:eastAsia="en-US"/>
        </w:rPr>
        <w:t>This instrument commences on</w:t>
      </w:r>
      <w:r>
        <w:rPr>
          <w:rFonts w:ascii="Times New Roman" w:eastAsia="Times New Roman" w:hAnsi="Times New Roman"/>
          <w:sz w:val="24"/>
          <w:szCs w:val="20"/>
          <w:lang w:eastAsia="en-US"/>
        </w:rPr>
        <w:t xml:space="preserve"> </w:t>
      </w:r>
      <w:r w:rsidRPr="00937A17">
        <w:rPr>
          <w:rFonts w:ascii="Times New Roman" w:eastAsia="Times New Roman" w:hAnsi="Times New Roman"/>
          <w:sz w:val="24"/>
          <w:szCs w:val="20"/>
          <w:lang w:eastAsia="en-US"/>
        </w:rPr>
        <w:t xml:space="preserve"> </w:t>
      </w:r>
    </w:p>
    <w:p w14:paraId="4019D67A" w14:textId="77777777" w:rsidR="00937A17" w:rsidRPr="00937A17" w:rsidRDefault="00937A17" w:rsidP="00937A17">
      <w:pPr>
        <w:spacing w:before="300" w:after="0" w:line="240" w:lineRule="auto"/>
        <w:ind w:left="720" w:hanging="720"/>
        <w:rPr>
          <w:rFonts w:ascii="Arial" w:eastAsia="Times New Roman" w:hAnsi="Arial" w:cs="Arial"/>
          <w:b/>
          <w:bCs/>
          <w:sz w:val="24"/>
          <w:szCs w:val="20"/>
          <w:lang w:eastAsia="en-US"/>
        </w:rPr>
      </w:pPr>
      <w:r w:rsidRPr="00937A17">
        <w:rPr>
          <w:rFonts w:ascii="Arial" w:eastAsia="Times New Roman" w:hAnsi="Arial" w:cs="Arial"/>
          <w:b/>
          <w:bCs/>
          <w:sz w:val="24"/>
          <w:szCs w:val="20"/>
          <w:lang w:eastAsia="en-US"/>
        </w:rPr>
        <w:t>3</w:t>
      </w:r>
      <w:r w:rsidRPr="00937A17">
        <w:rPr>
          <w:rFonts w:ascii="Arial" w:eastAsia="Times New Roman" w:hAnsi="Arial" w:cs="Arial"/>
          <w:b/>
          <w:bCs/>
          <w:sz w:val="24"/>
          <w:szCs w:val="20"/>
          <w:lang w:eastAsia="en-US"/>
        </w:rPr>
        <w:tab/>
        <w:t>Clause heading</w:t>
      </w:r>
    </w:p>
    <w:p w14:paraId="3A45E495" w14:textId="77777777" w:rsidR="00937A17" w:rsidRPr="00937A17" w:rsidRDefault="00937A17" w:rsidP="00937A17">
      <w:pPr>
        <w:spacing w:before="140" w:after="0" w:line="240" w:lineRule="auto"/>
        <w:ind w:left="720"/>
        <w:rPr>
          <w:rFonts w:ascii="Times New Roman" w:eastAsia="Times New Roman" w:hAnsi="Times New Roman"/>
          <w:sz w:val="24"/>
          <w:szCs w:val="20"/>
          <w:lang w:eastAsia="en-US"/>
        </w:rPr>
      </w:pPr>
    </w:p>
    <w:p w14:paraId="265EEEF0" w14:textId="77777777" w:rsidR="00937A17" w:rsidRPr="00937A17" w:rsidRDefault="00937A17" w:rsidP="00937A17">
      <w:pPr>
        <w:spacing w:before="300" w:after="0" w:line="240" w:lineRule="auto"/>
        <w:ind w:left="720" w:hanging="720"/>
        <w:rPr>
          <w:rFonts w:ascii="Arial" w:eastAsia="Times New Roman" w:hAnsi="Arial" w:cs="Arial"/>
          <w:b/>
          <w:bCs/>
          <w:sz w:val="24"/>
          <w:szCs w:val="20"/>
          <w:lang w:eastAsia="en-US"/>
        </w:rPr>
      </w:pPr>
      <w:r w:rsidRPr="00937A17">
        <w:rPr>
          <w:rFonts w:ascii="Arial" w:eastAsia="Times New Roman" w:hAnsi="Arial" w:cs="Arial"/>
          <w:b/>
          <w:bCs/>
          <w:sz w:val="24"/>
          <w:szCs w:val="20"/>
          <w:lang w:eastAsia="en-US"/>
        </w:rPr>
        <w:t>#</w:t>
      </w:r>
      <w:r w:rsidRPr="00937A17">
        <w:rPr>
          <w:rFonts w:ascii="Arial" w:eastAsia="Times New Roman" w:hAnsi="Arial" w:cs="Arial"/>
          <w:b/>
          <w:bCs/>
          <w:sz w:val="24"/>
          <w:szCs w:val="20"/>
          <w:lang w:eastAsia="en-US"/>
        </w:rPr>
        <w:tab/>
        <w:t>Clause heading</w:t>
      </w:r>
    </w:p>
    <w:p w14:paraId="2301399E" w14:textId="77777777" w:rsidR="00937A17" w:rsidRPr="00937A17" w:rsidRDefault="00937A17" w:rsidP="00937A17">
      <w:pPr>
        <w:spacing w:before="140" w:after="0" w:line="240" w:lineRule="auto"/>
        <w:ind w:left="720"/>
        <w:rPr>
          <w:rFonts w:ascii="Times New Roman" w:eastAsia="Times New Roman" w:hAnsi="Times New Roman"/>
          <w:sz w:val="24"/>
          <w:szCs w:val="20"/>
          <w:lang w:eastAsia="en-US"/>
        </w:rPr>
      </w:pPr>
    </w:p>
    <w:p w14:paraId="010C205E" w14:textId="77777777" w:rsidR="00937A17" w:rsidRPr="00937A17" w:rsidRDefault="00937A17" w:rsidP="00937A17">
      <w:pPr>
        <w:spacing w:before="300" w:after="0" w:line="240" w:lineRule="auto"/>
        <w:ind w:left="720" w:hanging="720"/>
        <w:rPr>
          <w:rFonts w:ascii="Arial" w:eastAsia="Times New Roman" w:hAnsi="Arial" w:cs="Arial"/>
          <w:b/>
          <w:bCs/>
          <w:sz w:val="24"/>
          <w:szCs w:val="20"/>
          <w:lang w:eastAsia="en-US"/>
        </w:rPr>
      </w:pPr>
      <w:r w:rsidRPr="00937A17">
        <w:rPr>
          <w:rFonts w:ascii="Arial" w:eastAsia="Times New Roman" w:hAnsi="Arial" w:cs="Arial"/>
          <w:b/>
          <w:bCs/>
          <w:sz w:val="24"/>
          <w:szCs w:val="20"/>
          <w:lang w:eastAsia="en-US"/>
        </w:rPr>
        <w:t>#</w:t>
      </w:r>
      <w:r w:rsidRPr="00937A17">
        <w:rPr>
          <w:rFonts w:ascii="Arial" w:eastAsia="Times New Roman" w:hAnsi="Arial" w:cs="Arial"/>
          <w:b/>
          <w:bCs/>
          <w:sz w:val="24"/>
          <w:szCs w:val="20"/>
          <w:lang w:eastAsia="en-US"/>
        </w:rPr>
        <w:tab/>
        <w:t>Revocation</w:t>
      </w:r>
    </w:p>
    <w:p w14:paraId="494271F1" w14:textId="77777777" w:rsidR="00937A17" w:rsidRPr="00937A17" w:rsidRDefault="00937A17" w:rsidP="00937A17">
      <w:pPr>
        <w:spacing w:before="140" w:after="0" w:line="240" w:lineRule="auto"/>
        <w:ind w:left="720"/>
        <w:rPr>
          <w:rFonts w:ascii="Times New Roman" w:eastAsia="Times New Roman" w:hAnsi="Times New Roman"/>
          <w:sz w:val="24"/>
          <w:szCs w:val="20"/>
          <w:lang w:eastAsia="en-US"/>
        </w:rPr>
      </w:pPr>
      <w:r w:rsidRPr="00937A17">
        <w:rPr>
          <w:rFonts w:ascii="Times New Roman" w:eastAsia="Times New Roman" w:hAnsi="Times New Roman"/>
          <w:sz w:val="24"/>
          <w:szCs w:val="20"/>
          <w:lang w:eastAsia="en-US"/>
        </w:rPr>
        <w:t>This instrument revokes [</w:t>
      </w:r>
      <w:r w:rsidRPr="00937A17">
        <w:rPr>
          <w:rFonts w:ascii="Times New Roman" w:eastAsia="Times New Roman" w:hAnsi="Times New Roman"/>
          <w:i/>
          <w:sz w:val="24"/>
          <w:szCs w:val="20"/>
          <w:lang w:eastAsia="en-US"/>
        </w:rPr>
        <w:t>full citation of instrument to be revoked</w:t>
      </w:r>
      <w:r w:rsidRPr="00937A17">
        <w:rPr>
          <w:rFonts w:ascii="Times New Roman" w:eastAsia="Times New Roman" w:hAnsi="Times New Roman"/>
          <w:sz w:val="24"/>
          <w:szCs w:val="20"/>
          <w:lang w:eastAsia="en-US"/>
        </w:rPr>
        <w:t>] [Instrument number].</w:t>
      </w:r>
    </w:p>
    <w:p w14:paraId="1C15366A" w14:textId="77777777" w:rsidR="00937A17" w:rsidRDefault="00937A17" w:rsidP="00937A17">
      <w:pPr>
        <w:tabs>
          <w:tab w:val="left" w:pos="4320"/>
        </w:tabs>
        <w:spacing w:before="720" w:after="0" w:line="240" w:lineRule="auto"/>
        <w:rPr>
          <w:rFonts w:ascii="Times New Roman" w:eastAsia="Times New Roman" w:hAnsi="Times New Roman"/>
          <w:sz w:val="24"/>
          <w:szCs w:val="20"/>
          <w:lang w:eastAsia="en-US"/>
        </w:rPr>
      </w:pPr>
    </w:p>
    <w:p w14:paraId="175D5CEF" w14:textId="77777777" w:rsidR="00937A17" w:rsidRDefault="00937A17" w:rsidP="00937A17">
      <w:pPr>
        <w:tabs>
          <w:tab w:val="left" w:pos="4320"/>
        </w:tabs>
        <w:spacing w:after="0" w:line="240" w:lineRule="auto"/>
        <w:rPr>
          <w:rFonts w:ascii="Times New Roman" w:eastAsia="Times New Roman" w:hAnsi="Times New Roman"/>
          <w:sz w:val="24"/>
          <w:szCs w:val="20"/>
          <w:lang w:eastAsia="en-US"/>
        </w:rPr>
      </w:pPr>
      <w:r>
        <w:rPr>
          <w:rFonts w:ascii="Times New Roman" w:eastAsia="Times New Roman" w:hAnsi="Times New Roman"/>
          <w:sz w:val="24"/>
          <w:szCs w:val="20"/>
          <w:lang w:eastAsia="en-US"/>
        </w:rPr>
        <w:t>Mandy Donley</w:t>
      </w:r>
    </w:p>
    <w:p w14:paraId="0FF47425" w14:textId="73C2F013" w:rsidR="00937A17" w:rsidRPr="00937A17" w:rsidRDefault="00937A17" w:rsidP="00937A17">
      <w:pPr>
        <w:tabs>
          <w:tab w:val="left" w:pos="4320"/>
        </w:tabs>
        <w:spacing w:after="0" w:line="240" w:lineRule="auto"/>
        <w:rPr>
          <w:rFonts w:ascii="Times New Roman" w:eastAsia="Times New Roman" w:hAnsi="Times New Roman"/>
          <w:sz w:val="24"/>
          <w:szCs w:val="20"/>
          <w:lang w:eastAsia="en-US"/>
        </w:rPr>
      </w:pPr>
      <w:r>
        <w:rPr>
          <w:rFonts w:ascii="Times New Roman" w:eastAsia="Times New Roman" w:hAnsi="Times New Roman"/>
          <w:sz w:val="24"/>
          <w:szCs w:val="20"/>
          <w:lang w:eastAsia="en-US"/>
        </w:rPr>
        <w:t>Senior Practitioner</w:t>
      </w:r>
    </w:p>
    <w:p w14:paraId="25ACDE73" w14:textId="064D045F" w:rsidR="00937A17" w:rsidRPr="00937A17" w:rsidRDefault="00937A17" w:rsidP="00937A17">
      <w:pPr>
        <w:tabs>
          <w:tab w:val="left" w:pos="4320"/>
        </w:tabs>
        <w:spacing w:after="0" w:line="240" w:lineRule="auto"/>
        <w:rPr>
          <w:rFonts w:ascii="Times New Roman" w:eastAsia="Times New Roman" w:hAnsi="Times New Roman"/>
          <w:sz w:val="24"/>
          <w:szCs w:val="20"/>
          <w:lang w:eastAsia="en-US"/>
        </w:rPr>
      </w:pPr>
      <w:r>
        <w:rPr>
          <w:rFonts w:ascii="Times New Roman" w:eastAsia="Times New Roman" w:hAnsi="Times New Roman"/>
          <w:sz w:val="24"/>
          <w:szCs w:val="20"/>
          <w:lang w:eastAsia="en-US"/>
        </w:rPr>
        <w:t>December 2018</w:t>
      </w:r>
    </w:p>
    <w:p w14:paraId="3E0633DE" w14:textId="77777777" w:rsidR="00937A17" w:rsidRDefault="00937A17" w:rsidP="00F77AC8"/>
    <w:p w14:paraId="79A87724" w14:textId="77777777" w:rsidR="00F77AC8" w:rsidRDefault="00F77AC8" w:rsidP="00F77AC8">
      <w:r>
        <w:br w:type="page"/>
      </w:r>
    </w:p>
    <w:sdt>
      <w:sdtPr>
        <w:rPr>
          <w:rFonts w:asciiTheme="minorHAnsi" w:hAnsiTheme="minorHAnsi"/>
          <w:b w:val="0"/>
          <w:bCs w:val="0"/>
          <w:color w:val="auto"/>
          <w:sz w:val="21"/>
          <w:szCs w:val="21"/>
        </w:rPr>
        <w:id w:val="182247680"/>
        <w:docPartObj>
          <w:docPartGallery w:val="Table of Contents"/>
          <w:docPartUnique/>
        </w:docPartObj>
      </w:sdtPr>
      <w:sdtEndPr>
        <w:rPr>
          <w:noProof/>
        </w:rPr>
      </w:sdtEndPr>
      <w:sdtContent>
        <w:p w14:paraId="4EEFAA18" w14:textId="77777777" w:rsidR="00F77AC8" w:rsidRDefault="00F77AC8" w:rsidP="00F77AC8">
          <w:pPr>
            <w:pStyle w:val="TOCHeading"/>
          </w:pPr>
          <w:r>
            <w:t>Contents</w:t>
          </w:r>
        </w:p>
        <w:p w14:paraId="420F4BB3" w14:textId="77777777" w:rsidR="004F7153" w:rsidRDefault="00F77AC8">
          <w:pPr>
            <w:pStyle w:val="TOC1"/>
            <w:rPr>
              <w:rFonts w:eastAsiaTheme="minorEastAsia" w:cstheme="minorBidi"/>
              <w:b w:val="0"/>
              <w:caps w:val="0"/>
              <w:color w:val="auto"/>
              <w:sz w:val="22"/>
              <w:szCs w:val="22"/>
            </w:rPr>
          </w:pPr>
          <w:r>
            <w:rPr>
              <w:bCs/>
            </w:rPr>
            <w:fldChar w:fldCharType="begin"/>
          </w:r>
          <w:r>
            <w:rPr>
              <w:bCs/>
            </w:rPr>
            <w:instrText xml:space="preserve"> TOC \o "1-3" \h \z \u </w:instrText>
          </w:r>
          <w:r>
            <w:rPr>
              <w:bCs/>
            </w:rPr>
            <w:fldChar w:fldCharType="separate"/>
          </w:r>
          <w:hyperlink w:anchor="_Toc527463115" w:history="1">
            <w:r w:rsidR="004F7153" w:rsidRPr="001F3C72">
              <w:rPr>
                <w:rStyle w:val="Hyperlink"/>
              </w:rPr>
              <w:t>Glossary</w:t>
            </w:r>
            <w:r w:rsidR="004F7153">
              <w:rPr>
                <w:webHidden/>
              </w:rPr>
              <w:tab/>
            </w:r>
            <w:r w:rsidR="004F7153">
              <w:rPr>
                <w:webHidden/>
              </w:rPr>
              <w:fldChar w:fldCharType="begin"/>
            </w:r>
            <w:r w:rsidR="004F7153">
              <w:rPr>
                <w:webHidden/>
              </w:rPr>
              <w:instrText xml:space="preserve"> PAGEREF _Toc527463115 \h </w:instrText>
            </w:r>
            <w:r w:rsidR="004F7153">
              <w:rPr>
                <w:webHidden/>
              </w:rPr>
            </w:r>
            <w:r w:rsidR="004F7153">
              <w:rPr>
                <w:webHidden/>
              </w:rPr>
              <w:fldChar w:fldCharType="separate"/>
            </w:r>
            <w:r w:rsidR="009F4AA0">
              <w:rPr>
                <w:webHidden/>
              </w:rPr>
              <w:t>5</w:t>
            </w:r>
            <w:r w:rsidR="004F7153">
              <w:rPr>
                <w:webHidden/>
              </w:rPr>
              <w:fldChar w:fldCharType="end"/>
            </w:r>
          </w:hyperlink>
        </w:p>
        <w:p w14:paraId="5FD7F408" w14:textId="46C309F6" w:rsidR="004F7153" w:rsidRDefault="00107201">
          <w:pPr>
            <w:pStyle w:val="TOC1"/>
            <w:rPr>
              <w:rFonts w:eastAsiaTheme="minorEastAsia" w:cstheme="minorBidi"/>
              <w:b w:val="0"/>
              <w:caps w:val="0"/>
              <w:color w:val="auto"/>
              <w:sz w:val="22"/>
              <w:szCs w:val="22"/>
            </w:rPr>
          </w:pPr>
          <w:hyperlink w:anchor="_Toc527463116" w:history="1">
            <w:r w:rsidR="004F7153" w:rsidRPr="001F3C72">
              <w:rPr>
                <w:rStyle w:val="Hyperlink"/>
              </w:rPr>
              <w:t>ForEword</w:t>
            </w:r>
            <w:r w:rsidR="004F7153">
              <w:rPr>
                <w:webHidden/>
              </w:rPr>
              <w:tab/>
            </w:r>
          </w:hyperlink>
        </w:p>
        <w:p w14:paraId="7AB9C738" w14:textId="77777777" w:rsidR="004F7153" w:rsidRDefault="00107201" w:rsidP="004F7153">
          <w:pPr>
            <w:pStyle w:val="TOC1"/>
            <w:tabs>
              <w:tab w:val="left" w:pos="630"/>
            </w:tabs>
            <w:ind w:left="567" w:hanging="567"/>
            <w:rPr>
              <w:rFonts w:eastAsiaTheme="minorEastAsia" w:cstheme="minorBidi"/>
              <w:b w:val="0"/>
              <w:caps w:val="0"/>
              <w:color w:val="auto"/>
              <w:sz w:val="22"/>
              <w:szCs w:val="22"/>
            </w:rPr>
          </w:pPr>
          <w:hyperlink w:anchor="_Toc527463117" w:history="1">
            <w:r w:rsidR="004F7153" w:rsidRPr="001F3C72">
              <w:rPr>
                <w:rStyle w:val="Hyperlink"/>
              </w:rPr>
              <w:t>1.</w:t>
            </w:r>
            <w:r w:rsidR="004F7153">
              <w:rPr>
                <w:rFonts w:eastAsiaTheme="minorEastAsia" w:cstheme="minorBidi"/>
                <w:b w:val="0"/>
                <w:caps w:val="0"/>
                <w:color w:val="auto"/>
                <w:sz w:val="22"/>
                <w:szCs w:val="22"/>
              </w:rPr>
              <w:tab/>
            </w:r>
            <w:r w:rsidR="004F7153" w:rsidRPr="001F3C72">
              <w:rPr>
                <w:rStyle w:val="Hyperlink"/>
              </w:rPr>
              <w:t>What are the key principles and definitions underlying the Senior Practitioner Act?</w:t>
            </w:r>
            <w:r w:rsidR="004F7153">
              <w:rPr>
                <w:webHidden/>
              </w:rPr>
              <w:tab/>
            </w:r>
            <w:r w:rsidR="004F7153">
              <w:rPr>
                <w:webHidden/>
              </w:rPr>
              <w:fldChar w:fldCharType="begin"/>
            </w:r>
            <w:r w:rsidR="004F7153">
              <w:rPr>
                <w:webHidden/>
              </w:rPr>
              <w:instrText xml:space="preserve"> PAGEREF _Toc527463117 \h </w:instrText>
            </w:r>
            <w:r w:rsidR="004F7153">
              <w:rPr>
                <w:webHidden/>
              </w:rPr>
            </w:r>
            <w:r w:rsidR="004F7153">
              <w:rPr>
                <w:webHidden/>
              </w:rPr>
              <w:fldChar w:fldCharType="separate"/>
            </w:r>
            <w:r w:rsidR="009F4AA0">
              <w:rPr>
                <w:webHidden/>
              </w:rPr>
              <w:t>9</w:t>
            </w:r>
            <w:r w:rsidR="004F7153">
              <w:rPr>
                <w:webHidden/>
              </w:rPr>
              <w:fldChar w:fldCharType="end"/>
            </w:r>
          </w:hyperlink>
        </w:p>
        <w:p w14:paraId="441CBA43" w14:textId="77777777" w:rsidR="004F7153" w:rsidRDefault="00107201">
          <w:pPr>
            <w:pStyle w:val="TOC1"/>
            <w:tabs>
              <w:tab w:val="left" w:pos="630"/>
            </w:tabs>
            <w:rPr>
              <w:rFonts w:eastAsiaTheme="minorEastAsia" w:cstheme="minorBidi"/>
              <w:b w:val="0"/>
              <w:caps w:val="0"/>
              <w:color w:val="auto"/>
              <w:sz w:val="22"/>
              <w:szCs w:val="22"/>
            </w:rPr>
          </w:pPr>
          <w:hyperlink w:anchor="_Toc527463118" w:history="1">
            <w:r w:rsidR="004F7153" w:rsidRPr="001F3C72">
              <w:rPr>
                <w:rStyle w:val="Hyperlink"/>
              </w:rPr>
              <w:t>2.</w:t>
            </w:r>
            <w:r w:rsidR="004F7153">
              <w:rPr>
                <w:rFonts w:eastAsiaTheme="minorEastAsia" w:cstheme="minorBidi"/>
                <w:b w:val="0"/>
                <w:caps w:val="0"/>
                <w:color w:val="auto"/>
                <w:sz w:val="22"/>
                <w:szCs w:val="22"/>
              </w:rPr>
              <w:tab/>
            </w:r>
            <w:r w:rsidR="004F7153" w:rsidRPr="001F3C72">
              <w:rPr>
                <w:rStyle w:val="Hyperlink"/>
              </w:rPr>
              <w:t>What is positive behaviour support?</w:t>
            </w:r>
            <w:r w:rsidR="004F7153">
              <w:rPr>
                <w:webHidden/>
              </w:rPr>
              <w:tab/>
            </w:r>
            <w:r w:rsidR="004F7153">
              <w:rPr>
                <w:webHidden/>
              </w:rPr>
              <w:fldChar w:fldCharType="begin"/>
            </w:r>
            <w:r w:rsidR="004F7153">
              <w:rPr>
                <w:webHidden/>
              </w:rPr>
              <w:instrText xml:space="preserve"> PAGEREF _Toc527463118 \h </w:instrText>
            </w:r>
            <w:r w:rsidR="004F7153">
              <w:rPr>
                <w:webHidden/>
              </w:rPr>
            </w:r>
            <w:r w:rsidR="004F7153">
              <w:rPr>
                <w:webHidden/>
              </w:rPr>
              <w:fldChar w:fldCharType="separate"/>
            </w:r>
            <w:r w:rsidR="009F4AA0">
              <w:rPr>
                <w:webHidden/>
              </w:rPr>
              <w:t>14</w:t>
            </w:r>
            <w:r w:rsidR="004F7153">
              <w:rPr>
                <w:webHidden/>
              </w:rPr>
              <w:fldChar w:fldCharType="end"/>
            </w:r>
          </w:hyperlink>
        </w:p>
        <w:p w14:paraId="1D226D31" w14:textId="77777777" w:rsidR="004F7153" w:rsidRDefault="00107201" w:rsidP="004F7153">
          <w:pPr>
            <w:pStyle w:val="TOC1"/>
            <w:tabs>
              <w:tab w:val="left" w:pos="630"/>
            </w:tabs>
            <w:ind w:left="567" w:hanging="567"/>
            <w:rPr>
              <w:rFonts w:eastAsiaTheme="minorEastAsia" w:cstheme="minorBidi"/>
              <w:b w:val="0"/>
              <w:caps w:val="0"/>
              <w:color w:val="auto"/>
              <w:sz w:val="22"/>
              <w:szCs w:val="22"/>
            </w:rPr>
          </w:pPr>
          <w:hyperlink w:anchor="_Toc527463119" w:history="1">
            <w:r w:rsidR="004F7153" w:rsidRPr="001F3C72">
              <w:rPr>
                <w:rStyle w:val="Hyperlink"/>
              </w:rPr>
              <w:t>3.</w:t>
            </w:r>
            <w:r w:rsidR="004F7153">
              <w:rPr>
                <w:rFonts w:eastAsiaTheme="minorEastAsia" w:cstheme="minorBidi"/>
                <w:b w:val="0"/>
                <w:caps w:val="0"/>
                <w:color w:val="auto"/>
                <w:sz w:val="22"/>
                <w:szCs w:val="22"/>
              </w:rPr>
              <w:tab/>
            </w:r>
            <w:r w:rsidR="004F7153" w:rsidRPr="001F3C72">
              <w:rPr>
                <w:rStyle w:val="Hyperlink"/>
              </w:rPr>
              <w:t>How will Positive behaviour support plan panels be established?</w:t>
            </w:r>
            <w:r w:rsidR="004F7153">
              <w:rPr>
                <w:webHidden/>
              </w:rPr>
              <w:tab/>
            </w:r>
            <w:r w:rsidR="004F7153">
              <w:rPr>
                <w:webHidden/>
              </w:rPr>
              <w:fldChar w:fldCharType="begin"/>
            </w:r>
            <w:r w:rsidR="004F7153">
              <w:rPr>
                <w:webHidden/>
              </w:rPr>
              <w:instrText xml:space="preserve"> PAGEREF _Toc527463119 \h </w:instrText>
            </w:r>
            <w:r w:rsidR="004F7153">
              <w:rPr>
                <w:webHidden/>
              </w:rPr>
            </w:r>
            <w:r w:rsidR="004F7153">
              <w:rPr>
                <w:webHidden/>
              </w:rPr>
              <w:fldChar w:fldCharType="separate"/>
            </w:r>
            <w:r w:rsidR="009F4AA0">
              <w:rPr>
                <w:webHidden/>
              </w:rPr>
              <w:t>20</w:t>
            </w:r>
            <w:r w:rsidR="004F7153">
              <w:rPr>
                <w:webHidden/>
              </w:rPr>
              <w:fldChar w:fldCharType="end"/>
            </w:r>
          </w:hyperlink>
        </w:p>
        <w:p w14:paraId="4CC3A3E7" w14:textId="77777777" w:rsidR="004F7153" w:rsidRDefault="00107201">
          <w:pPr>
            <w:pStyle w:val="TOC1"/>
            <w:tabs>
              <w:tab w:val="left" w:pos="630"/>
            </w:tabs>
            <w:rPr>
              <w:rFonts w:eastAsiaTheme="minorEastAsia" w:cstheme="minorBidi"/>
              <w:b w:val="0"/>
              <w:caps w:val="0"/>
              <w:color w:val="auto"/>
              <w:sz w:val="22"/>
              <w:szCs w:val="22"/>
            </w:rPr>
          </w:pPr>
          <w:hyperlink w:anchor="_Toc527463120" w:history="1">
            <w:r w:rsidR="004F7153" w:rsidRPr="001F3C72">
              <w:rPr>
                <w:rStyle w:val="Hyperlink"/>
              </w:rPr>
              <w:t>4.</w:t>
            </w:r>
            <w:r w:rsidR="004F7153">
              <w:rPr>
                <w:rFonts w:eastAsiaTheme="minorEastAsia" w:cstheme="minorBidi"/>
                <w:b w:val="0"/>
                <w:caps w:val="0"/>
                <w:color w:val="auto"/>
                <w:sz w:val="22"/>
                <w:szCs w:val="22"/>
              </w:rPr>
              <w:tab/>
            </w:r>
            <w:r w:rsidR="004F7153" w:rsidRPr="001F3C72">
              <w:rPr>
                <w:rStyle w:val="Hyperlink"/>
              </w:rPr>
              <w:t>What is the role of the Senior practitioner?</w:t>
            </w:r>
            <w:r w:rsidR="004F7153">
              <w:rPr>
                <w:webHidden/>
              </w:rPr>
              <w:tab/>
            </w:r>
            <w:r w:rsidR="004F7153">
              <w:rPr>
                <w:webHidden/>
              </w:rPr>
              <w:fldChar w:fldCharType="begin"/>
            </w:r>
            <w:r w:rsidR="004F7153">
              <w:rPr>
                <w:webHidden/>
              </w:rPr>
              <w:instrText xml:space="preserve"> PAGEREF _Toc527463120 \h </w:instrText>
            </w:r>
            <w:r w:rsidR="004F7153">
              <w:rPr>
                <w:webHidden/>
              </w:rPr>
            </w:r>
            <w:r w:rsidR="004F7153">
              <w:rPr>
                <w:webHidden/>
              </w:rPr>
              <w:fldChar w:fldCharType="separate"/>
            </w:r>
            <w:r w:rsidR="009F4AA0">
              <w:rPr>
                <w:webHidden/>
              </w:rPr>
              <w:t>21</w:t>
            </w:r>
            <w:r w:rsidR="004F7153">
              <w:rPr>
                <w:webHidden/>
              </w:rPr>
              <w:fldChar w:fldCharType="end"/>
            </w:r>
          </w:hyperlink>
        </w:p>
        <w:p w14:paraId="0873AA1D" w14:textId="77777777" w:rsidR="004F7153" w:rsidRDefault="00107201">
          <w:pPr>
            <w:pStyle w:val="TOC1"/>
            <w:tabs>
              <w:tab w:val="left" w:pos="630"/>
            </w:tabs>
            <w:rPr>
              <w:rFonts w:eastAsiaTheme="minorEastAsia" w:cstheme="minorBidi"/>
              <w:b w:val="0"/>
              <w:caps w:val="0"/>
              <w:color w:val="auto"/>
              <w:sz w:val="22"/>
              <w:szCs w:val="22"/>
            </w:rPr>
          </w:pPr>
          <w:hyperlink w:anchor="_Toc527463121" w:history="1">
            <w:r w:rsidR="004F7153" w:rsidRPr="001F3C72">
              <w:rPr>
                <w:rStyle w:val="Hyperlink"/>
              </w:rPr>
              <w:t>5.</w:t>
            </w:r>
            <w:r w:rsidR="004F7153">
              <w:rPr>
                <w:rFonts w:eastAsiaTheme="minorEastAsia" w:cstheme="minorBidi"/>
                <w:b w:val="0"/>
                <w:caps w:val="0"/>
                <w:color w:val="auto"/>
                <w:sz w:val="22"/>
                <w:szCs w:val="22"/>
              </w:rPr>
              <w:tab/>
            </w:r>
            <w:r w:rsidR="004F7153" w:rsidRPr="001F3C72">
              <w:rPr>
                <w:rStyle w:val="Hyperlink"/>
              </w:rPr>
              <w:t>How can complaints be made?</w:t>
            </w:r>
            <w:r w:rsidR="004F7153">
              <w:rPr>
                <w:webHidden/>
              </w:rPr>
              <w:tab/>
            </w:r>
            <w:r w:rsidR="004F7153">
              <w:rPr>
                <w:webHidden/>
              </w:rPr>
              <w:fldChar w:fldCharType="begin"/>
            </w:r>
            <w:r w:rsidR="004F7153">
              <w:rPr>
                <w:webHidden/>
              </w:rPr>
              <w:instrText xml:space="preserve"> PAGEREF _Toc527463121 \h </w:instrText>
            </w:r>
            <w:r w:rsidR="004F7153">
              <w:rPr>
                <w:webHidden/>
              </w:rPr>
            </w:r>
            <w:r w:rsidR="004F7153">
              <w:rPr>
                <w:webHidden/>
              </w:rPr>
              <w:fldChar w:fldCharType="separate"/>
            </w:r>
            <w:r w:rsidR="009F4AA0">
              <w:rPr>
                <w:webHidden/>
              </w:rPr>
              <w:t>22</w:t>
            </w:r>
            <w:r w:rsidR="004F7153">
              <w:rPr>
                <w:webHidden/>
              </w:rPr>
              <w:fldChar w:fldCharType="end"/>
            </w:r>
          </w:hyperlink>
        </w:p>
        <w:p w14:paraId="5851E22A" w14:textId="77777777" w:rsidR="004F7153" w:rsidRDefault="00107201">
          <w:pPr>
            <w:pStyle w:val="TOC1"/>
            <w:tabs>
              <w:tab w:val="left" w:pos="630"/>
            </w:tabs>
            <w:rPr>
              <w:rFonts w:eastAsiaTheme="minorEastAsia" w:cstheme="minorBidi"/>
              <w:b w:val="0"/>
              <w:caps w:val="0"/>
              <w:color w:val="auto"/>
              <w:sz w:val="22"/>
              <w:szCs w:val="22"/>
            </w:rPr>
          </w:pPr>
          <w:hyperlink w:anchor="_Toc527463122" w:history="1">
            <w:r w:rsidR="004F7153" w:rsidRPr="001F3C72">
              <w:rPr>
                <w:rStyle w:val="Hyperlink"/>
              </w:rPr>
              <w:t>6.</w:t>
            </w:r>
            <w:r w:rsidR="004F7153">
              <w:rPr>
                <w:rFonts w:eastAsiaTheme="minorEastAsia" w:cstheme="minorBidi"/>
                <w:b w:val="0"/>
                <w:caps w:val="0"/>
                <w:color w:val="auto"/>
                <w:sz w:val="22"/>
                <w:szCs w:val="22"/>
              </w:rPr>
              <w:tab/>
            </w:r>
            <w:r w:rsidR="004F7153" w:rsidRPr="001F3C72">
              <w:rPr>
                <w:rStyle w:val="Hyperlink"/>
              </w:rPr>
              <w:t>with whom will information be shared?</w:t>
            </w:r>
            <w:r w:rsidR="004F7153">
              <w:rPr>
                <w:webHidden/>
              </w:rPr>
              <w:tab/>
            </w:r>
            <w:r w:rsidR="004F7153">
              <w:rPr>
                <w:webHidden/>
              </w:rPr>
              <w:fldChar w:fldCharType="begin"/>
            </w:r>
            <w:r w:rsidR="004F7153">
              <w:rPr>
                <w:webHidden/>
              </w:rPr>
              <w:instrText xml:space="preserve"> PAGEREF _Toc527463122 \h </w:instrText>
            </w:r>
            <w:r w:rsidR="004F7153">
              <w:rPr>
                <w:webHidden/>
              </w:rPr>
            </w:r>
            <w:r w:rsidR="004F7153">
              <w:rPr>
                <w:webHidden/>
              </w:rPr>
              <w:fldChar w:fldCharType="separate"/>
            </w:r>
            <w:r w:rsidR="009F4AA0">
              <w:rPr>
                <w:webHidden/>
              </w:rPr>
              <w:t>28</w:t>
            </w:r>
            <w:r w:rsidR="004F7153">
              <w:rPr>
                <w:webHidden/>
              </w:rPr>
              <w:fldChar w:fldCharType="end"/>
            </w:r>
          </w:hyperlink>
        </w:p>
        <w:p w14:paraId="585E57F9" w14:textId="77777777" w:rsidR="004F7153" w:rsidRDefault="00107201">
          <w:pPr>
            <w:pStyle w:val="TOC1"/>
            <w:tabs>
              <w:tab w:val="left" w:pos="630"/>
            </w:tabs>
            <w:rPr>
              <w:rFonts w:eastAsiaTheme="minorEastAsia" w:cstheme="minorBidi"/>
              <w:b w:val="0"/>
              <w:caps w:val="0"/>
              <w:color w:val="auto"/>
              <w:sz w:val="22"/>
              <w:szCs w:val="22"/>
            </w:rPr>
          </w:pPr>
          <w:hyperlink w:anchor="_Toc527463123" w:history="1">
            <w:r w:rsidR="004F7153" w:rsidRPr="001F3C72">
              <w:rPr>
                <w:rStyle w:val="Hyperlink"/>
              </w:rPr>
              <w:t>7.</w:t>
            </w:r>
            <w:r w:rsidR="004F7153">
              <w:rPr>
                <w:rFonts w:eastAsiaTheme="minorEastAsia" w:cstheme="minorBidi"/>
                <w:b w:val="0"/>
                <w:caps w:val="0"/>
                <w:color w:val="auto"/>
                <w:sz w:val="22"/>
                <w:szCs w:val="22"/>
              </w:rPr>
              <w:tab/>
            </w:r>
            <w:r w:rsidR="004F7153" w:rsidRPr="001F3C72">
              <w:rPr>
                <w:rStyle w:val="Hyperlink"/>
              </w:rPr>
              <w:t>who can apply for a reviewable decision?</w:t>
            </w:r>
            <w:r w:rsidR="004F7153">
              <w:rPr>
                <w:webHidden/>
              </w:rPr>
              <w:tab/>
            </w:r>
            <w:r w:rsidR="004F7153">
              <w:rPr>
                <w:webHidden/>
              </w:rPr>
              <w:fldChar w:fldCharType="begin"/>
            </w:r>
            <w:r w:rsidR="004F7153">
              <w:rPr>
                <w:webHidden/>
              </w:rPr>
              <w:instrText xml:space="preserve"> PAGEREF _Toc527463123 \h </w:instrText>
            </w:r>
            <w:r w:rsidR="004F7153">
              <w:rPr>
                <w:webHidden/>
              </w:rPr>
            </w:r>
            <w:r w:rsidR="004F7153">
              <w:rPr>
                <w:webHidden/>
              </w:rPr>
              <w:fldChar w:fldCharType="separate"/>
            </w:r>
            <w:r w:rsidR="009F4AA0">
              <w:rPr>
                <w:webHidden/>
              </w:rPr>
              <w:t>28</w:t>
            </w:r>
            <w:r w:rsidR="004F7153">
              <w:rPr>
                <w:webHidden/>
              </w:rPr>
              <w:fldChar w:fldCharType="end"/>
            </w:r>
          </w:hyperlink>
        </w:p>
        <w:p w14:paraId="3661C8D2" w14:textId="77777777" w:rsidR="004F7153" w:rsidRDefault="00107201">
          <w:pPr>
            <w:pStyle w:val="TOC1"/>
            <w:tabs>
              <w:tab w:val="left" w:pos="630"/>
            </w:tabs>
            <w:rPr>
              <w:rFonts w:eastAsiaTheme="minorEastAsia" w:cstheme="minorBidi"/>
              <w:b w:val="0"/>
              <w:caps w:val="0"/>
              <w:color w:val="auto"/>
              <w:sz w:val="22"/>
              <w:szCs w:val="22"/>
            </w:rPr>
          </w:pPr>
          <w:hyperlink w:anchor="_Toc527463124" w:history="1">
            <w:r w:rsidR="004F7153" w:rsidRPr="001F3C72">
              <w:rPr>
                <w:rStyle w:val="Hyperlink"/>
              </w:rPr>
              <w:t>8.</w:t>
            </w:r>
            <w:r w:rsidR="004F7153">
              <w:rPr>
                <w:rFonts w:eastAsiaTheme="minorEastAsia" w:cstheme="minorBidi"/>
                <w:b w:val="0"/>
                <w:caps w:val="0"/>
                <w:color w:val="auto"/>
                <w:sz w:val="22"/>
                <w:szCs w:val="22"/>
              </w:rPr>
              <w:tab/>
            </w:r>
            <w:r w:rsidR="004F7153" w:rsidRPr="001F3C72">
              <w:rPr>
                <w:rStyle w:val="Hyperlink"/>
              </w:rPr>
              <w:t>What will be an offence under the Act?</w:t>
            </w:r>
            <w:r w:rsidR="004F7153">
              <w:rPr>
                <w:webHidden/>
              </w:rPr>
              <w:tab/>
            </w:r>
            <w:r w:rsidR="004F7153">
              <w:rPr>
                <w:webHidden/>
              </w:rPr>
              <w:fldChar w:fldCharType="begin"/>
            </w:r>
            <w:r w:rsidR="004F7153">
              <w:rPr>
                <w:webHidden/>
              </w:rPr>
              <w:instrText xml:space="preserve"> PAGEREF _Toc527463124 \h </w:instrText>
            </w:r>
            <w:r w:rsidR="004F7153">
              <w:rPr>
                <w:webHidden/>
              </w:rPr>
            </w:r>
            <w:r w:rsidR="004F7153">
              <w:rPr>
                <w:webHidden/>
              </w:rPr>
              <w:fldChar w:fldCharType="separate"/>
            </w:r>
            <w:r w:rsidR="009F4AA0">
              <w:rPr>
                <w:webHidden/>
              </w:rPr>
              <w:t>29</w:t>
            </w:r>
            <w:r w:rsidR="004F7153">
              <w:rPr>
                <w:webHidden/>
              </w:rPr>
              <w:fldChar w:fldCharType="end"/>
            </w:r>
          </w:hyperlink>
        </w:p>
        <w:p w14:paraId="6061E034" w14:textId="77777777" w:rsidR="004F7153" w:rsidRDefault="00107201">
          <w:pPr>
            <w:pStyle w:val="TOC2"/>
            <w:rPr>
              <w:rFonts w:eastAsiaTheme="minorEastAsia" w:cstheme="minorBidi"/>
              <w:color w:val="auto"/>
              <w:sz w:val="22"/>
              <w:szCs w:val="22"/>
            </w:rPr>
          </w:pPr>
          <w:hyperlink w:anchor="_Toc527463125" w:history="1">
            <w:r w:rsidR="004F7153">
              <w:rPr>
                <w:webHidden/>
              </w:rPr>
              <w:tab/>
            </w:r>
            <w:r w:rsidR="004F7153">
              <w:rPr>
                <w:webHidden/>
              </w:rPr>
              <w:fldChar w:fldCharType="begin"/>
            </w:r>
            <w:r w:rsidR="004F7153">
              <w:rPr>
                <w:webHidden/>
              </w:rPr>
              <w:instrText xml:space="preserve"> PAGEREF _Toc527463125 \h </w:instrText>
            </w:r>
            <w:r w:rsidR="004F7153">
              <w:rPr>
                <w:webHidden/>
              </w:rPr>
            </w:r>
            <w:r w:rsidR="004F7153">
              <w:rPr>
                <w:webHidden/>
              </w:rPr>
              <w:fldChar w:fldCharType="separate"/>
            </w:r>
            <w:r w:rsidR="009F4AA0">
              <w:rPr>
                <w:webHidden/>
              </w:rPr>
              <w:t>31</w:t>
            </w:r>
            <w:r w:rsidR="004F7153">
              <w:rPr>
                <w:webHidden/>
              </w:rPr>
              <w:fldChar w:fldCharType="end"/>
            </w:r>
          </w:hyperlink>
        </w:p>
        <w:p w14:paraId="24A56433" w14:textId="77777777" w:rsidR="00F77AC8" w:rsidRDefault="00F77AC8" w:rsidP="00F77AC8">
          <w:r>
            <w:rPr>
              <w:b/>
              <w:bCs/>
              <w:noProof/>
            </w:rPr>
            <w:fldChar w:fldCharType="end"/>
          </w:r>
        </w:p>
      </w:sdtContent>
    </w:sdt>
    <w:p w14:paraId="7801D1C4" w14:textId="77777777" w:rsidR="00F77AC8" w:rsidRDefault="00F77AC8" w:rsidP="00F77AC8">
      <w:pPr>
        <w:spacing w:line="276" w:lineRule="auto"/>
      </w:pPr>
      <w:r>
        <w:br w:type="page"/>
      </w:r>
    </w:p>
    <w:p w14:paraId="78D932DA" w14:textId="77777777" w:rsidR="00F77AC8" w:rsidRDefault="00F77AC8" w:rsidP="00F77AC8">
      <w:pPr>
        <w:pStyle w:val="Heading1"/>
        <w:ind w:left="432" w:hanging="432"/>
      </w:pPr>
      <w:bookmarkStart w:id="0" w:name="_Toc527463115"/>
      <w:r>
        <w:lastRenderedPageBreak/>
        <w:t>Glossary</w:t>
      </w:r>
      <w:bookmarkEnd w:id="0"/>
    </w:p>
    <w:tbl>
      <w:tblPr>
        <w:tblStyle w:val="TableGrid"/>
        <w:tblW w:w="0" w:type="auto"/>
        <w:tblLook w:val="04A0" w:firstRow="1" w:lastRow="0" w:firstColumn="1" w:lastColumn="0" w:noHBand="0" w:noVBand="1"/>
      </w:tblPr>
      <w:tblGrid>
        <w:gridCol w:w="2583"/>
        <w:gridCol w:w="6477"/>
      </w:tblGrid>
      <w:tr w:rsidR="00F77AC8" w14:paraId="47BDD824" w14:textId="77777777" w:rsidTr="0001390A">
        <w:tc>
          <w:tcPr>
            <w:tcW w:w="2583" w:type="dxa"/>
          </w:tcPr>
          <w:p w14:paraId="3F80CFB4" w14:textId="77777777" w:rsidR="00F77AC8" w:rsidRPr="000F74DE" w:rsidRDefault="00F77AC8" w:rsidP="000F74DE">
            <w:pPr>
              <w:spacing w:line="240" w:lineRule="auto"/>
              <w:rPr>
                <w:b/>
                <w:sz w:val="22"/>
                <w:szCs w:val="22"/>
              </w:rPr>
            </w:pPr>
            <w:r w:rsidRPr="000F74DE">
              <w:rPr>
                <w:b/>
                <w:sz w:val="22"/>
                <w:szCs w:val="22"/>
              </w:rPr>
              <w:t>Term/ Abbreviation</w:t>
            </w:r>
          </w:p>
        </w:tc>
        <w:tc>
          <w:tcPr>
            <w:tcW w:w="6477" w:type="dxa"/>
          </w:tcPr>
          <w:p w14:paraId="4BAD05A1" w14:textId="1E36AB3C" w:rsidR="00F77AC8" w:rsidRPr="000F74DE" w:rsidRDefault="00F77AC8" w:rsidP="000F74DE">
            <w:pPr>
              <w:spacing w:line="240" w:lineRule="auto"/>
              <w:rPr>
                <w:b/>
                <w:sz w:val="22"/>
                <w:szCs w:val="22"/>
              </w:rPr>
            </w:pPr>
            <w:r w:rsidRPr="000F74DE">
              <w:rPr>
                <w:b/>
                <w:sz w:val="22"/>
                <w:szCs w:val="22"/>
              </w:rPr>
              <w:t>EXPLANATION</w:t>
            </w:r>
            <w:r w:rsidR="0025632A" w:rsidRPr="000F74DE">
              <w:rPr>
                <w:b/>
                <w:sz w:val="22"/>
                <w:szCs w:val="22"/>
              </w:rPr>
              <w:t>/ DEFINITION</w:t>
            </w:r>
          </w:p>
        </w:tc>
      </w:tr>
      <w:tr w:rsidR="00F77AC8" w14:paraId="3DF166EA" w14:textId="77777777" w:rsidTr="0001390A">
        <w:tc>
          <w:tcPr>
            <w:tcW w:w="2583" w:type="dxa"/>
          </w:tcPr>
          <w:p w14:paraId="5919B112" w14:textId="77777777" w:rsidR="00F77AC8" w:rsidRPr="000F74DE" w:rsidRDefault="00F77AC8" w:rsidP="000F74DE">
            <w:pPr>
              <w:spacing w:line="240" w:lineRule="auto"/>
              <w:rPr>
                <w:sz w:val="22"/>
                <w:szCs w:val="22"/>
              </w:rPr>
            </w:pPr>
            <w:r w:rsidRPr="000F74DE">
              <w:rPr>
                <w:sz w:val="22"/>
                <w:szCs w:val="22"/>
              </w:rPr>
              <w:t>ACT</w:t>
            </w:r>
          </w:p>
        </w:tc>
        <w:tc>
          <w:tcPr>
            <w:tcW w:w="6477" w:type="dxa"/>
          </w:tcPr>
          <w:p w14:paraId="49AAF121" w14:textId="3560E7F7" w:rsidR="000F74DE" w:rsidRPr="000F74DE" w:rsidRDefault="00F77AC8" w:rsidP="000F74DE">
            <w:pPr>
              <w:spacing w:line="240" w:lineRule="auto"/>
              <w:rPr>
                <w:sz w:val="22"/>
                <w:szCs w:val="22"/>
              </w:rPr>
            </w:pPr>
            <w:r w:rsidRPr="000F74DE">
              <w:rPr>
                <w:sz w:val="22"/>
                <w:szCs w:val="22"/>
              </w:rPr>
              <w:t>Australian Capital Territory</w:t>
            </w:r>
            <w:r w:rsidR="000F74DE">
              <w:rPr>
                <w:sz w:val="22"/>
                <w:szCs w:val="22"/>
              </w:rPr>
              <w:t>.</w:t>
            </w:r>
          </w:p>
        </w:tc>
      </w:tr>
      <w:tr w:rsidR="0025632A" w14:paraId="60A9469D" w14:textId="77777777" w:rsidTr="0001390A">
        <w:tc>
          <w:tcPr>
            <w:tcW w:w="2583" w:type="dxa"/>
          </w:tcPr>
          <w:p w14:paraId="67D9F25A" w14:textId="31AE9521" w:rsidR="0025632A" w:rsidRPr="000F74DE" w:rsidRDefault="0025632A" w:rsidP="000F74DE">
            <w:pPr>
              <w:spacing w:line="240" w:lineRule="auto"/>
              <w:rPr>
                <w:sz w:val="22"/>
                <w:szCs w:val="22"/>
              </w:rPr>
            </w:pPr>
            <w:r w:rsidRPr="000F74DE">
              <w:rPr>
                <w:sz w:val="22"/>
                <w:szCs w:val="22"/>
              </w:rPr>
              <w:t>BOC</w:t>
            </w:r>
          </w:p>
        </w:tc>
        <w:tc>
          <w:tcPr>
            <w:tcW w:w="6477" w:type="dxa"/>
          </w:tcPr>
          <w:p w14:paraId="2F335DFC" w14:textId="12F8F80A" w:rsidR="0025632A" w:rsidRPr="000F74DE" w:rsidRDefault="0025632A" w:rsidP="000F74DE">
            <w:pPr>
              <w:spacing w:line="240" w:lineRule="auto"/>
              <w:rPr>
                <w:sz w:val="22"/>
                <w:szCs w:val="22"/>
              </w:rPr>
            </w:pPr>
            <w:r w:rsidRPr="000F74DE">
              <w:rPr>
                <w:sz w:val="22"/>
                <w:szCs w:val="22"/>
              </w:rPr>
              <w:t xml:space="preserve">Behaviour(s) of Concern:  </w:t>
            </w:r>
            <w:r w:rsidRPr="000F74DE">
              <w:rPr>
                <w:iCs/>
                <w:sz w:val="22"/>
                <w:szCs w:val="22"/>
              </w:rPr>
              <w:t>Behaviour of such intensity, frequency or duration that impacts the person’s quality of life and/or their or others’ physical safety. (Can be known as challenging behaviour).</w:t>
            </w:r>
          </w:p>
        </w:tc>
      </w:tr>
      <w:tr w:rsidR="0025632A" w14:paraId="5428D97B" w14:textId="77777777" w:rsidTr="0001390A">
        <w:tc>
          <w:tcPr>
            <w:tcW w:w="2583" w:type="dxa"/>
          </w:tcPr>
          <w:p w14:paraId="7DE0F2F5" w14:textId="3E2C18A7" w:rsidR="0025632A" w:rsidRPr="000F74DE" w:rsidRDefault="0025632A" w:rsidP="000F74DE">
            <w:pPr>
              <w:spacing w:line="240" w:lineRule="auto"/>
              <w:rPr>
                <w:sz w:val="22"/>
                <w:szCs w:val="22"/>
              </w:rPr>
            </w:pPr>
            <w:r w:rsidRPr="000F74DE">
              <w:rPr>
                <w:sz w:val="22"/>
                <w:szCs w:val="22"/>
              </w:rPr>
              <w:t>Critical Incident</w:t>
            </w:r>
          </w:p>
        </w:tc>
        <w:tc>
          <w:tcPr>
            <w:tcW w:w="6477" w:type="dxa"/>
          </w:tcPr>
          <w:p w14:paraId="39D5A507" w14:textId="28251754" w:rsidR="0025632A" w:rsidRPr="000F74DE" w:rsidRDefault="0025632A" w:rsidP="000F74DE">
            <w:pPr>
              <w:pStyle w:val="Default"/>
              <w:rPr>
                <w:rFonts w:asciiTheme="minorHAnsi" w:hAnsiTheme="minorHAnsi"/>
                <w:sz w:val="22"/>
                <w:szCs w:val="22"/>
              </w:rPr>
            </w:pPr>
            <w:r w:rsidRPr="000F74DE">
              <w:rPr>
                <w:rFonts w:asciiTheme="minorHAnsi" w:hAnsiTheme="minorHAnsi"/>
                <w:sz w:val="22"/>
                <w:szCs w:val="22"/>
              </w:rPr>
              <w:t>An unexpected event which results in (or could result in) actual harm to the person/ others or property damage</w:t>
            </w:r>
            <w:r w:rsidR="009E0192" w:rsidRPr="000F74DE">
              <w:rPr>
                <w:rFonts w:asciiTheme="minorHAnsi" w:hAnsiTheme="minorHAnsi"/>
                <w:sz w:val="22"/>
                <w:szCs w:val="22"/>
              </w:rPr>
              <w:t xml:space="preserve">. </w:t>
            </w:r>
            <w:r w:rsidR="009E0192" w:rsidRPr="000F74DE">
              <w:rPr>
                <w:rFonts w:asciiTheme="minorHAnsi" w:hAnsiTheme="minorHAnsi"/>
                <w:color w:val="434342"/>
                <w:sz w:val="22"/>
                <w:szCs w:val="22"/>
                <w:lang w:val="en"/>
              </w:rPr>
              <w:t>Emergency situations require an immediate response to reduce or eliminate the risk.</w:t>
            </w:r>
          </w:p>
        </w:tc>
      </w:tr>
      <w:tr w:rsidR="009E0192" w14:paraId="3C357A0D" w14:textId="77777777" w:rsidTr="0001390A">
        <w:tc>
          <w:tcPr>
            <w:tcW w:w="2583" w:type="dxa"/>
          </w:tcPr>
          <w:p w14:paraId="525C0C0E" w14:textId="6A9828F9" w:rsidR="009E0192" w:rsidRPr="000F74DE" w:rsidRDefault="009E0192" w:rsidP="000F74DE">
            <w:pPr>
              <w:spacing w:line="240" w:lineRule="auto"/>
              <w:rPr>
                <w:sz w:val="22"/>
                <w:szCs w:val="22"/>
              </w:rPr>
            </w:pPr>
            <w:r w:rsidRPr="000F74DE">
              <w:rPr>
                <w:sz w:val="22"/>
                <w:szCs w:val="22"/>
              </w:rPr>
              <w:t>Duty of care</w:t>
            </w:r>
          </w:p>
        </w:tc>
        <w:tc>
          <w:tcPr>
            <w:tcW w:w="6477" w:type="dxa"/>
          </w:tcPr>
          <w:p w14:paraId="30475931" w14:textId="77777777" w:rsidR="009E0192" w:rsidRPr="000F74DE" w:rsidRDefault="009E0192" w:rsidP="000F74DE">
            <w:pPr>
              <w:pStyle w:val="Default"/>
              <w:rPr>
                <w:rFonts w:asciiTheme="minorHAnsi" w:hAnsiTheme="minorHAnsi"/>
                <w:sz w:val="22"/>
                <w:szCs w:val="22"/>
              </w:rPr>
            </w:pPr>
          </w:p>
        </w:tc>
      </w:tr>
      <w:tr w:rsidR="0025632A" w14:paraId="6D491527" w14:textId="77777777" w:rsidTr="0001390A">
        <w:tc>
          <w:tcPr>
            <w:tcW w:w="2583" w:type="dxa"/>
          </w:tcPr>
          <w:p w14:paraId="6A6AB74C" w14:textId="6D42D483" w:rsidR="0025632A" w:rsidRPr="000F74DE" w:rsidRDefault="0025632A" w:rsidP="000F74DE">
            <w:pPr>
              <w:spacing w:line="240" w:lineRule="auto"/>
              <w:rPr>
                <w:sz w:val="22"/>
                <w:szCs w:val="22"/>
              </w:rPr>
            </w:pPr>
            <w:r w:rsidRPr="000F74DE">
              <w:rPr>
                <w:sz w:val="22"/>
                <w:szCs w:val="22"/>
              </w:rPr>
              <w:t>FBA</w:t>
            </w:r>
          </w:p>
        </w:tc>
        <w:tc>
          <w:tcPr>
            <w:tcW w:w="6477" w:type="dxa"/>
          </w:tcPr>
          <w:p w14:paraId="1B06C1E4" w14:textId="0E38C2D2" w:rsidR="000F74DE" w:rsidRPr="000F74DE" w:rsidRDefault="0025632A" w:rsidP="000F74DE">
            <w:pPr>
              <w:spacing w:line="240" w:lineRule="auto"/>
              <w:rPr>
                <w:sz w:val="22"/>
                <w:szCs w:val="22"/>
              </w:rPr>
            </w:pPr>
            <w:r w:rsidRPr="000F74DE">
              <w:rPr>
                <w:sz w:val="22"/>
                <w:szCs w:val="22"/>
              </w:rPr>
              <w:t>Functional Behavioural Assessment</w:t>
            </w:r>
          </w:p>
        </w:tc>
      </w:tr>
      <w:tr w:rsidR="009E0192" w14:paraId="046C5DB0" w14:textId="77777777" w:rsidTr="0001390A">
        <w:tc>
          <w:tcPr>
            <w:tcW w:w="2583" w:type="dxa"/>
          </w:tcPr>
          <w:p w14:paraId="498D70DC" w14:textId="0A88276D" w:rsidR="009E0192" w:rsidRPr="000F74DE" w:rsidRDefault="009E0192" w:rsidP="000F74DE">
            <w:pPr>
              <w:spacing w:line="240" w:lineRule="auto"/>
              <w:rPr>
                <w:sz w:val="22"/>
                <w:szCs w:val="22"/>
              </w:rPr>
            </w:pPr>
            <w:r w:rsidRPr="000F74DE">
              <w:rPr>
                <w:sz w:val="22"/>
                <w:szCs w:val="22"/>
              </w:rPr>
              <w:t>Least restrictive alternative</w:t>
            </w:r>
          </w:p>
        </w:tc>
        <w:tc>
          <w:tcPr>
            <w:tcW w:w="6477" w:type="dxa"/>
          </w:tcPr>
          <w:p w14:paraId="522F8774" w14:textId="2437998D" w:rsidR="009E0192" w:rsidRPr="000F74DE" w:rsidRDefault="009E0192" w:rsidP="000F74DE">
            <w:pPr>
              <w:spacing w:line="240" w:lineRule="auto"/>
              <w:rPr>
                <w:sz w:val="22"/>
                <w:szCs w:val="22"/>
              </w:rPr>
            </w:pPr>
            <w:r w:rsidRPr="000F74DE">
              <w:rPr>
                <w:sz w:val="22"/>
                <w:szCs w:val="22"/>
                <w:lang w:val="en"/>
              </w:rPr>
              <w:t>A practice that is not more restrictive or intrusive than necessary to prevent the person from inflicting harm on themselves or others; and is applied no longer than necessary to prevent harm or danger.</w:t>
            </w:r>
          </w:p>
        </w:tc>
      </w:tr>
      <w:tr w:rsidR="0025632A" w14:paraId="3769B114" w14:textId="77777777" w:rsidTr="0001390A">
        <w:tc>
          <w:tcPr>
            <w:tcW w:w="2583" w:type="dxa"/>
          </w:tcPr>
          <w:p w14:paraId="7A6DF37B" w14:textId="0575E8A0" w:rsidR="0025632A" w:rsidRPr="000F74DE" w:rsidRDefault="0025632A" w:rsidP="000F74DE">
            <w:pPr>
              <w:spacing w:line="240" w:lineRule="auto"/>
              <w:rPr>
                <w:sz w:val="22"/>
                <w:szCs w:val="22"/>
              </w:rPr>
            </w:pPr>
            <w:r w:rsidRPr="000F74DE">
              <w:rPr>
                <w:sz w:val="22"/>
                <w:szCs w:val="22"/>
              </w:rPr>
              <w:t>NDIS</w:t>
            </w:r>
          </w:p>
        </w:tc>
        <w:tc>
          <w:tcPr>
            <w:tcW w:w="6477" w:type="dxa"/>
          </w:tcPr>
          <w:p w14:paraId="6722A6E6" w14:textId="3296B161" w:rsidR="000F74DE" w:rsidRPr="000F74DE" w:rsidRDefault="0025632A" w:rsidP="000F74DE">
            <w:pPr>
              <w:spacing w:line="240" w:lineRule="auto"/>
              <w:rPr>
                <w:sz w:val="22"/>
                <w:szCs w:val="22"/>
              </w:rPr>
            </w:pPr>
            <w:r w:rsidRPr="000F74DE">
              <w:rPr>
                <w:sz w:val="22"/>
                <w:szCs w:val="22"/>
              </w:rPr>
              <w:t xml:space="preserve">National Disability Insurance Scheme </w:t>
            </w:r>
          </w:p>
        </w:tc>
      </w:tr>
      <w:tr w:rsidR="0025632A" w14:paraId="2C107DF0" w14:textId="77777777" w:rsidTr="0001390A">
        <w:tc>
          <w:tcPr>
            <w:tcW w:w="2583" w:type="dxa"/>
          </w:tcPr>
          <w:p w14:paraId="7105F65F" w14:textId="77777777" w:rsidR="0025632A" w:rsidRPr="000F74DE" w:rsidRDefault="0025632A" w:rsidP="000F74DE">
            <w:pPr>
              <w:spacing w:line="240" w:lineRule="auto"/>
              <w:rPr>
                <w:sz w:val="22"/>
                <w:szCs w:val="22"/>
              </w:rPr>
            </w:pPr>
            <w:r w:rsidRPr="000F74DE">
              <w:rPr>
                <w:sz w:val="22"/>
                <w:szCs w:val="22"/>
              </w:rPr>
              <w:t>PBS</w:t>
            </w:r>
          </w:p>
        </w:tc>
        <w:tc>
          <w:tcPr>
            <w:tcW w:w="6477" w:type="dxa"/>
          </w:tcPr>
          <w:p w14:paraId="0CC992C6" w14:textId="77777777" w:rsidR="0025632A" w:rsidRPr="000F74DE" w:rsidRDefault="0025632A" w:rsidP="000F74DE">
            <w:pPr>
              <w:spacing w:line="240" w:lineRule="auto"/>
              <w:rPr>
                <w:sz w:val="22"/>
                <w:szCs w:val="22"/>
              </w:rPr>
            </w:pPr>
            <w:r w:rsidRPr="000F74DE">
              <w:rPr>
                <w:sz w:val="22"/>
                <w:szCs w:val="22"/>
              </w:rPr>
              <w:t>Positive Behaviour Support</w:t>
            </w:r>
          </w:p>
        </w:tc>
      </w:tr>
      <w:tr w:rsidR="0025632A" w14:paraId="4D3E6230" w14:textId="77777777" w:rsidTr="0001390A">
        <w:tc>
          <w:tcPr>
            <w:tcW w:w="2583" w:type="dxa"/>
          </w:tcPr>
          <w:p w14:paraId="0FBC2905" w14:textId="77777777" w:rsidR="0025632A" w:rsidRPr="000F74DE" w:rsidRDefault="0025632A" w:rsidP="000F74DE">
            <w:pPr>
              <w:spacing w:line="240" w:lineRule="auto"/>
              <w:rPr>
                <w:sz w:val="22"/>
                <w:szCs w:val="22"/>
              </w:rPr>
            </w:pPr>
            <w:r w:rsidRPr="000F74DE">
              <w:rPr>
                <w:sz w:val="22"/>
                <w:szCs w:val="22"/>
              </w:rPr>
              <w:t>PBSP</w:t>
            </w:r>
          </w:p>
        </w:tc>
        <w:tc>
          <w:tcPr>
            <w:tcW w:w="6477" w:type="dxa"/>
          </w:tcPr>
          <w:p w14:paraId="407E6D92" w14:textId="00A7C806" w:rsidR="0025632A" w:rsidRPr="009F6DDC" w:rsidRDefault="0025632A" w:rsidP="009F6DDC">
            <w:pPr>
              <w:autoSpaceDE w:val="0"/>
              <w:autoSpaceDN w:val="0"/>
              <w:adjustRightInd w:val="0"/>
              <w:spacing w:line="240" w:lineRule="auto"/>
              <w:rPr>
                <w:rFonts w:cs="TimesNewRomanPSMT"/>
                <w:sz w:val="22"/>
                <w:szCs w:val="22"/>
                <w:lang w:eastAsia="en-US"/>
              </w:rPr>
            </w:pPr>
            <w:r w:rsidRPr="009F6DDC">
              <w:rPr>
                <w:sz w:val="22"/>
                <w:szCs w:val="22"/>
              </w:rPr>
              <w:t>Positive Behaviour Support Plan</w:t>
            </w:r>
            <w:r w:rsidR="009F6DDC" w:rsidRPr="009F6DDC">
              <w:rPr>
                <w:rFonts w:cs="TimesNewRomanPSMT"/>
                <w:sz w:val="22"/>
                <w:szCs w:val="22"/>
                <w:lang w:eastAsia="en-US"/>
              </w:rPr>
              <w:t xml:space="preserve"> </w:t>
            </w:r>
            <w:r w:rsidR="009F6DDC">
              <w:rPr>
                <w:rFonts w:cs="TimesNewRomanPSMT"/>
                <w:sz w:val="22"/>
                <w:szCs w:val="22"/>
                <w:lang w:eastAsia="en-US"/>
              </w:rPr>
              <w:t xml:space="preserve">describes </w:t>
            </w:r>
            <w:r w:rsidR="009F6DDC" w:rsidRPr="009F6DDC">
              <w:rPr>
                <w:rFonts w:cs="TimesNewRomanPSMT"/>
                <w:sz w:val="22"/>
                <w:szCs w:val="22"/>
                <w:lang w:eastAsia="en-US"/>
              </w:rPr>
              <w:t>the strategies to be used in supporting the pers</w:t>
            </w:r>
            <w:r w:rsidR="009F6DDC">
              <w:rPr>
                <w:rFonts w:cs="TimesNewRomanPSMT"/>
                <w:sz w:val="22"/>
                <w:szCs w:val="22"/>
                <w:lang w:eastAsia="en-US"/>
              </w:rPr>
              <w:t xml:space="preserve">on’s behaviour, </w:t>
            </w:r>
            <w:r w:rsidR="009F6DDC" w:rsidRPr="009F6DDC">
              <w:rPr>
                <w:rFonts w:cs="TimesNewRomanPSMT"/>
                <w:sz w:val="22"/>
                <w:szCs w:val="22"/>
                <w:lang w:eastAsia="en-US"/>
              </w:rPr>
              <w:t xml:space="preserve">including strategies to build on the person’s strengths and increase their life skills; and reduce the intensity, frequency and duration of </w:t>
            </w:r>
            <w:r w:rsidR="009F6DDC">
              <w:rPr>
                <w:rFonts w:cs="TimesNewRomanPSMT"/>
                <w:sz w:val="22"/>
                <w:szCs w:val="22"/>
                <w:lang w:eastAsia="en-US"/>
              </w:rPr>
              <w:t xml:space="preserve">the </w:t>
            </w:r>
            <w:r w:rsidR="009F6DDC" w:rsidRPr="009F6DDC">
              <w:rPr>
                <w:rFonts w:cs="TimesNewRomanPSMT"/>
                <w:sz w:val="22"/>
                <w:szCs w:val="22"/>
                <w:lang w:eastAsia="en-US"/>
              </w:rPr>
              <w:t xml:space="preserve">behaviour </w:t>
            </w:r>
            <w:r w:rsidR="009F6DDC">
              <w:rPr>
                <w:rFonts w:cs="TimesNewRomanPSMT"/>
                <w:sz w:val="22"/>
                <w:szCs w:val="22"/>
                <w:lang w:eastAsia="en-US"/>
              </w:rPr>
              <w:t>of concern.</w:t>
            </w:r>
          </w:p>
        </w:tc>
      </w:tr>
      <w:tr w:rsidR="00BA6AF8" w14:paraId="17FAB598" w14:textId="77777777" w:rsidTr="0001390A">
        <w:tc>
          <w:tcPr>
            <w:tcW w:w="2583" w:type="dxa"/>
          </w:tcPr>
          <w:p w14:paraId="5D0AD4E0" w14:textId="08154105" w:rsidR="00BA6AF8" w:rsidRPr="000F74DE" w:rsidRDefault="00BA6AF8" w:rsidP="000F74DE">
            <w:pPr>
              <w:spacing w:line="240" w:lineRule="auto"/>
              <w:rPr>
                <w:sz w:val="22"/>
                <w:szCs w:val="22"/>
              </w:rPr>
            </w:pPr>
            <w:r>
              <w:rPr>
                <w:sz w:val="22"/>
                <w:szCs w:val="22"/>
              </w:rPr>
              <w:t>PBSPP</w:t>
            </w:r>
          </w:p>
        </w:tc>
        <w:tc>
          <w:tcPr>
            <w:tcW w:w="6477" w:type="dxa"/>
          </w:tcPr>
          <w:p w14:paraId="039576C9" w14:textId="49DD8520" w:rsidR="00D81F13" w:rsidRPr="009F6DDC" w:rsidRDefault="00BA6AF8" w:rsidP="00BA6AF8">
            <w:pPr>
              <w:autoSpaceDE w:val="0"/>
              <w:autoSpaceDN w:val="0"/>
              <w:adjustRightInd w:val="0"/>
              <w:spacing w:line="240" w:lineRule="auto"/>
              <w:rPr>
                <w:sz w:val="22"/>
                <w:szCs w:val="22"/>
              </w:rPr>
            </w:pPr>
            <w:r>
              <w:rPr>
                <w:sz w:val="22"/>
                <w:szCs w:val="22"/>
              </w:rPr>
              <w:t xml:space="preserve">Positive Behaviour Support Plan Panel </w:t>
            </w:r>
            <w:r w:rsidR="00D81F13">
              <w:rPr>
                <w:sz w:val="22"/>
                <w:szCs w:val="22"/>
              </w:rPr>
              <w:t>assess, review</w:t>
            </w:r>
            <w:r>
              <w:rPr>
                <w:sz w:val="22"/>
                <w:szCs w:val="22"/>
              </w:rPr>
              <w:t>, amend</w:t>
            </w:r>
            <w:r w:rsidR="00D81F13">
              <w:rPr>
                <w:sz w:val="22"/>
                <w:szCs w:val="22"/>
              </w:rPr>
              <w:t>, approve and register</w:t>
            </w:r>
            <w:r>
              <w:rPr>
                <w:sz w:val="22"/>
                <w:szCs w:val="22"/>
              </w:rPr>
              <w:t xml:space="preserve"> PBSPs that meet the </w:t>
            </w:r>
            <w:r w:rsidR="00D81F13">
              <w:rPr>
                <w:sz w:val="22"/>
                <w:szCs w:val="22"/>
              </w:rPr>
              <w:t xml:space="preserve">PBSP </w:t>
            </w:r>
            <w:r>
              <w:rPr>
                <w:sz w:val="22"/>
                <w:szCs w:val="22"/>
              </w:rPr>
              <w:t>guidelines</w:t>
            </w:r>
            <w:r w:rsidR="00D81F13">
              <w:rPr>
                <w:sz w:val="22"/>
                <w:szCs w:val="22"/>
              </w:rPr>
              <w:t>, under the oversight of the Senior Practitioner.</w:t>
            </w:r>
          </w:p>
        </w:tc>
      </w:tr>
      <w:tr w:rsidR="0025632A" w14:paraId="2E4F7DB9" w14:textId="77777777" w:rsidTr="0001390A">
        <w:tc>
          <w:tcPr>
            <w:tcW w:w="2583" w:type="dxa"/>
          </w:tcPr>
          <w:p w14:paraId="6D49B7B5" w14:textId="3234BB1A" w:rsidR="0025632A" w:rsidRPr="000F74DE" w:rsidRDefault="00395D38" w:rsidP="000F74DE">
            <w:pPr>
              <w:spacing w:line="240" w:lineRule="auto"/>
              <w:rPr>
                <w:sz w:val="22"/>
                <w:szCs w:val="22"/>
              </w:rPr>
            </w:pPr>
            <w:r w:rsidRPr="000F74DE">
              <w:rPr>
                <w:sz w:val="22"/>
                <w:szCs w:val="22"/>
              </w:rPr>
              <w:t>Person</w:t>
            </w:r>
          </w:p>
        </w:tc>
        <w:tc>
          <w:tcPr>
            <w:tcW w:w="6477" w:type="dxa"/>
          </w:tcPr>
          <w:p w14:paraId="401986A7" w14:textId="53F623C4" w:rsidR="0025632A" w:rsidRPr="000F74DE" w:rsidRDefault="00395D38" w:rsidP="000F74DE">
            <w:pPr>
              <w:pStyle w:val="Default"/>
              <w:rPr>
                <w:rFonts w:asciiTheme="minorHAnsi" w:hAnsiTheme="minorHAnsi"/>
                <w:sz w:val="22"/>
                <w:szCs w:val="22"/>
              </w:rPr>
            </w:pPr>
            <w:r w:rsidRPr="000F74DE">
              <w:rPr>
                <w:rFonts w:asciiTheme="minorHAnsi" w:hAnsiTheme="minorHAnsi"/>
                <w:sz w:val="22"/>
                <w:szCs w:val="22"/>
              </w:rPr>
              <w:t>The recipient of a positive behaviour support service is referred to within</w:t>
            </w:r>
            <w:r w:rsidR="00D81F13">
              <w:rPr>
                <w:rFonts w:asciiTheme="minorHAnsi" w:hAnsiTheme="minorHAnsi"/>
                <w:sz w:val="22"/>
                <w:szCs w:val="22"/>
              </w:rPr>
              <w:t xml:space="preserve"> this document as the ‘person’ </w:t>
            </w:r>
            <w:r w:rsidRPr="000F74DE">
              <w:rPr>
                <w:rFonts w:asciiTheme="minorHAnsi" w:hAnsiTheme="minorHAnsi"/>
                <w:sz w:val="22"/>
                <w:szCs w:val="22"/>
              </w:rPr>
              <w:t>this includes a child or young person).</w:t>
            </w:r>
          </w:p>
        </w:tc>
      </w:tr>
      <w:tr w:rsidR="0025632A" w14:paraId="0F7066B9" w14:textId="77777777" w:rsidTr="0001390A">
        <w:tc>
          <w:tcPr>
            <w:tcW w:w="2583" w:type="dxa"/>
          </w:tcPr>
          <w:p w14:paraId="3A96FFDE" w14:textId="54848740" w:rsidR="0025632A" w:rsidRPr="000F74DE" w:rsidRDefault="00395D38" w:rsidP="000F74DE">
            <w:pPr>
              <w:spacing w:line="240" w:lineRule="auto"/>
              <w:rPr>
                <w:sz w:val="22"/>
                <w:szCs w:val="22"/>
              </w:rPr>
            </w:pPr>
            <w:r w:rsidRPr="000F74DE">
              <w:rPr>
                <w:sz w:val="22"/>
                <w:szCs w:val="22"/>
              </w:rPr>
              <w:t>PRN</w:t>
            </w:r>
          </w:p>
        </w:tc>
        <w:tc>
          <w:tcPr>
            <w:tcW w:w="6477" w:type="dxa"/>
          </w:tcPr>
          <w:p w14:paraId="4DE2C36F" w14:textId="3EBF1149" w:rsidR="0025632A" w:rsidRPr="000F74DE" w:rsidRDefault="00395D38" w:rsidP="000F74DE">
            <w:pPr>
              <w:pStyle w:val="Default"/>
              <w:rPr>
                <w:rFonts w:asciiTheme="minorHAnsi" w:hAnsiTheme="minorHAnsi"/>
                <w:sz w:val="22"/>
                <w:szCs w:val="22"/>
              </w:rPr>
            </w:pPr>
            <w:r w:rsidRPr="000F74DE">
              <w:rPr>
                <w:rFonts w:asciiTheme="minorHAnsi" w:hAnsiTheme="minorHAnsi"/>
                <w:sz w:val="22"/>
                <w:szCs w:val="22"/>
              </w:rPr>
              <w:t xml:space="preserve">A term used generally in the administration of medication, but </w:t>
            </w:r>
            <w:proofErr w:type="spellStart"/>
            <w:r w:rsidRPr="000F74DE">
              <w:rPr>
                <w:rFonts w:asciiTheme="minorHAnsi" w:hAnsiTheme="minorHAnsi"/>
                <w:sz w:val="22"/>
                <w:szCs w:val="22"/>
              </w:rPr>
              <w:t>alos</w:t>
            </w:r>
            <w:proofErr w:type="spellEnd"/>
            <w:r w:rsidRPr="000F74DE">
              <w:rPr>
                <w:rFonts w:asciiTheme="minorHAnsi" w:hAnsiTheme="minorHAnsi"/>
                <w:sz w:val="22"/>
                <w:szCs w:val="22"/>
              </w:rPr>
              <w:t xml:space="preserve"> includes any emergency restraint, which is an abbreviation of the Latin term “Pro re </w:t>
            </w:r>
            <w:proofErr w:type="spellStart"/>
            <w:r w:rsidRPr="000F74DE">
              <w:rPr>
                <w:rFonts w:asciiTheme="minorHAnsi" w:hAnsiTheme="minorHAnsi"/>
                <w:sz w:val="22"/>
                <w:szCs w:val="22"/>
              </w:rPr>
              <w:t>nata</w:t>
            </w:r>
            <w:proofErr w:type="spellEnd"/>
            <w:r w:rsidRPr="000F74DE">
              <w:rPr>
                <w:rFonts w:asciiTheme="minorHAnsi" w:hAnsiTheme="minorHAnsi"/>
                <w:sz w:val="22"/>
                <w:szCs w:val="22"/>
              </w:rPr>
              <w:t xml:space="preserve">” meaning “as required”. </w:t>
            </w:r>
          </w:p>
        </w:tc>
      </w:tr>
      <w:tr w:rsidR="0025632A" w14:paraId="44C37058" w14:textId="77777777" w:rsidTr="0001390A">
        <w:tc>
          <w:tcPr>
            <w:tcW w:w="2583" w:type="dxa"/>
          </w:tcPr>
          <w:p w14:paraId="6621822C" w14:textId="529756C0" w:rsidR="0025632A" w:rsidRPr="000F74DE" w:rsidRDefault="00D81F13" w:rsidP="000F74DE">
            <w:pPr>
              <w:spacing w:line="240" w:lineRule="auto"/>
              <w:rPr>
                <w:sz w:val="22"/>
                <w:szCs w:val="22"/>
              </w:rPr>
            </w:pPr>
            <w:r>
              <w:rPr>
                <w:sz w:val="22"/>
                <w:szCs w:val="22"/>
              </w:rPr>
              <w:t>Prohibited Practice</w:t>
            </w:r>
          </w:p>
        </w:tc>
        <w:tc>
          <w:tcPr>
            <w:tcW w:w="6477" w:type="dxa"/>
          </w:tcPr>
          <w:p w14:paraId="1ED4D31A" w14:textId="36203FB5" w:rsidR="0025632A" w:rsidRDefault="00D81F13" w:rsidP="000F74DE">
            <w:pPr>
              <w:pStyle w:val="Default"/>
              <w:rPr>
                <w:rFonts w:asciiTheme="minorHAnsi" w:hAnsiTheme="minorHAnsi"/>
                <w:sz w:val="22"/>
                <w:szCs w:val="22"/>
              </w:rPr>
            </w:pPr>
            <w:r>
              <w:rPr>
                <w:rFonts w:asciiTheme="minorHAnsi" w:hAnsiTheme="minorHAnsi"/>
                <w:sz w:val="22"/>
                <w:szCs w:val="22"/>
              </w:rPr>
              <w:t>A practice</w:t>
            </w:r>
            <w:r w:rsidR="008D465D" w:rsidRPr="000F74DE">
              <w:rPr>
                <w:rFonts w:asciiTheme="minorHAnsi" w:hAnsiTheme="minorHAnsi"/>
                <w:sz w:val="22"/>
                <w:szCs w:val="22"/>
              </w:rPr>
              <w:t xml:space="preserve"> </w:t>
            </w:r>
            <w:r>
              <w:rPr>
                <w:rFonts w:asciiTheme="minorHAnsi" w:hAnsiTheme="minorHAnsi"/>
                <w:sz w:val="22"/>
                <w:szCs w:val="22"/>
              </w:rPr>
              <w:t>(</w:t>
            </w:r>
            <w:r w:rsidR="008D465D" w:rsidRPr="000F74DE">
              <w:rPr>
                <w:rFonts w:asciiTheme="minorHAnsi" w:hAnsiTheme="minorHAnsi"/>
                <w:sz w:val="22"/>
                <w:szCs w:val="22"/>
              </w:rPr>
              <w:t>which may not be used</w:t>
            </w:r>
            <w:r>
              <w:rPr>
                <w:rFonts w:asciiTheme="minorHAnsi" w:hAnsiTheme="minorHAnsi"/>
                <w:sz w:val="22"/>
                <w:szCs w:val="22"/>
              </w:rPr>
              <w:t>)</w:t>
            </w:r>
            <w:r w:rsidR="008D465D" w:rsidRPr="000F74DE">
              <w:rPr>
                <w:rFonts w:asciiTheme="minorHAnsi" w:hAnsiTheme="minorHAnsi"/>
                <w:sz w:val="22"/>
                <w:szCs w:val="22"/>
              </w:rPr>
              <w:t xml:space="preserve"> that den</w:t>
            </w:r>
            <w:r>
              <w:rPr>
                <w:rFonts w:asciiTheme="minorHAnsi" w:hAnsiTheme="minorHAnsi"/>
                <w:sz w:val="22"/>
                <w:szCs w:val="22"/>
              </w:rPr>
              <w:t>ies</w:t>
            </w:r>
            <w:r w:rsidR="008D465D" w:rsidRPr="000F74DE">
              <w:rPr>
                <w:rFonts w:asciiTheme="minorHAnsi" w:hAnsiTheme="minorHAnsi"/>
                <w:sz w:val="22"/>
                <w:szCs w:val="22"/>
              </w:rPr>
              <w:t xml:space="preserve"> basic human rights as </w:t>
            </w:r>
            <w:r>
              <w:rPr>
                <w:rFonts w:asciiTheme="minorHAnsi" w:hAnsiTheme="minorHAnsi"/>
                <w:sz w:val="22"/>
                <w:szCs w:val="22"/>
              </w:rPr>
              <w:t>it is</w:t>
            </w:r>
            <w:r w:rsidR="008D465D" w:rsidRPr="000F74DE">
              <w:rPr>
                <w:rFonts w:asciiTheme="minorHAnsi" w:hAnsiTheme="minorHAnsi"/>
                <w:sz w:val="22"/>
                <w:szCs w:val="22"/>
              </w:rPr>
              <w:t xml:space="preserve"> unlawful and unethical in nature. </w:t>
            </w:r>
          </w:p>
          <w:p w14:paraId="2E8BD051" w14:textId="29DDE437" w:rsidR="000F74DE" w:rsidRPr="000F74DE" w:rsidRDefault="000F74DE" w:rsidP="000F74DE">
            <w:pPr>
              <w:pStyle w:val="Default"/>
              <w:rPr>
                <w:rFonts w:asciiTheme="minorHAnsi" w:hAnsiTheme="minorHAnsi"/>
                <w:sz w:val="22"/>
                <w:szCs w:val="22"/>
              </w:rPr>
            </w:pPr>
          </w:p>
        </w:tc>
      </w:tr>
      <w:tr w:rsidR="00885E38" w14:paraId="45907A00" w14:textId="77777777" w:rsidTr="0001390A">
        <w:tc>
          <w:tcPr>
            <w:tcW w:w="2583" w:type="dxa"/>
          </w:tcPr>
          <w:p w14:paraId="5A488B7C" w14:textId="43F5A670" w:rsidR="00885E38" w:rsidRPr="000F74DE" w:rsidRDefault="00885E38" w:rsidP="000F74DE">
            <w:pPr>
              <w:spacing w:line="240" w:lineRule="auto"/>
              <w:rPr>
                <w:sz w:val="22"/>
                <w:szCs w:val="22"/>
              </w:rPr>
            </w:pPr>
            <w:r w:rsidRPr="000F74DE">
              <w:rPr>
                <w:sz w:val="22"/>
                <w:szCs w:val="22"/>
              </w:rPr>
              <w:t xml:space="preserve">Restrictive Practice </w:t>
            </w:r>
          </w:p>
        </w:tc>
        <w:tc>
          <w:tcPr>
            <w:tcW w:w="6477" w:type="dxa"/>
          </w:tcPr>
          <w:p w14:paraId="2C1BE798" w14:textId="1DD52194" w:rsidR="00885E38" w:rsidRPr="000F74DE" w:rsidRDefault="00885E38" w:rsidP="000F74DE">
            <w:pPr>
              <w:pStyle w:val="Default"/>
              <w:rPr>
                <w:rFonts w:asciiTheme="minorHAnsi" w:hAnsiTheme="minorHAnsi"/>
                <w:sz w:val="22"/>
                <w:szCs w:val="22"/>
              </w:rPr>
            </w:pPr>
            <w:r w:rsidRPr="000F74DE">
              <w:rPr>
                <w:rFonts w:asciiTheme="minorHAnsi" w:hAnsiTheme="minorHAnsi"/>
                <w:sz w:val="22"/>
                <w:szCs w:val="22"/>
              </w:rPr>
              <w:t>A practice that is used to restrict the rights or freedom of movement of a person for the primary purpose of protecting the person or others from harm.</w:t>
            </w:r>
          </w:p>
        </w:tc>
      </w:tr>
      <w:tr w:rsidR="000F74DE" w14:paraId="0CDE7868" w14:textId="77777777" w:rsidTr="000F74DE">
        <w:trPr>
          <w:trHeight w:val="58"/>
        </w:trPr>
        <w:tc>
          <w:tcPr>
            <w:tcW w:w="2583" w:type="dxa"/>
          </w:tcPr>
          <w:p w14:paraId="0E3EAEB0" w14:textId="39DEF074" w:rsidR="000F74DE" w:rsidRPr="000F74DE" w:rsidRDefault="000F74DE" w:rsidP="000F74DE">
            <w:pPr>
              <w:spacing w:line="240" w:lineRule="auto"/>
              <w:rPr>
                <w:sz w:val="22"/>
                <w:szCs w:val="22"/>
              </w:rPr>
            </w:pPr>
            <w:r w:rsidRPr="000F74DE">
              <w:rPr>
                <w:sz w:val="22"/>
                <w:szCs w:val="22"/>
              </w:rPr>
              <w:t>Senior Practitioner</w:t>
            </w:r>
          </w:p>
        </w:tc>
        <w:tc>
          <w:tcPr>
            <w:tcW w:w="6477" w:type="dxa"/>
          </w:tcPr>
          <w:p w14:paraId="15C049DE" w14:textId="4FDEF276" w:rsidR="000F74DE" w:rsidRPr="000F74DE" w:rsidRDefault="000F74DE" w:rsidP="000F74DE">
            <w:pPr>
              <w:pStyle w:val="Default"/>
              <w:rPr>
                <w:rFonts w:asciiTheme="minorHAnsi" w:hAnsiTheme="minorHAnsi"/>
                <w:sz w:val="22"/>
                <w:szCs w:val="22"/>
              </w:rPr>
            </w:pPr>
            <w:r w:rsidRPr="000F74DE">
              <w:rPr>
                <w:rFonts w:asciiTheme="minorHAnsi" w:hAnsiTheme="minorHAnsi"/>
                <w:sz w:val="22"/>
                <w:szCs w:val="22"/>
              </w:rPr>
              <w:t>A person, appointed by the Director-General, whose primary function is to promote the reduction and elimination of the use of restrictive practices by providers to the greatest extent possible.</w:t>
            </w:r>
          </w:p>
        </w:tc>
      </w:tr>
    </w:tbl>
    <w:p w14:paraId="18B9AD4C" w14:textId="77777777" w:rsidR="00F77AC8" w:rsidRDefault="00F77AC8" w:rsidP="00F77AC8"/>
    <w:p w14:paraId="3C702F36" w14:textId="77777777" w:rsidR="00BC1F5C" w:rsidRDefault="00BC1F5C">
      <w:pPr>
        <w:spacing w:line="276" w:lineRule="auto"/>
        <w:rPr>
          <w:b/>
        </w:rPr>
      </w:pPr>
      <w:r>
        <w:rPr>
          <w:b/>
        </w:rPr>
        <w:br w:type="page"/>
      </w:r>
    </w:p>
    <w:p w14:paraId="263A0178" w14:textId="6DF71F14" w:rsidR="00F77AC8" w:rsidRDefault="00F77AC8" w:rsidP="00F77AC8">
      <w:pPr>
        <w:rPr>
          <w:b/>
        </w:rPr>
      </w:pPr>
      <w:r w:rsidRPr="00E44821">
        <w:rPr>
          <w:b/>
        </w:rPr>
        <w:lastRenderedPageBreak/>
        <w:t>LIST OF TABLES</w:t>
      </w:r>
    </w:p>
    <w:p w14:paraId="1A572FAA" w14:textId="77777777" w:rsidR="001F0831" w:rsidRDefault="001F0831"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Table</w:t>
      </w:r>
      <w:r>
        <w:tab/>
      </w:r>
      <w:r w:rsidR="005C4656">
        <w:tab/>
      </w:r>
      <w:r>
        <w:t>Description</w:t>
      </w:r>
    </w:p>
    <w:p w14:paraId="1DCC42C9"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Table 1.1</w:t>
      </w:r>
      <w:r>
        <w:tab/>
        <w:t xml:space="preserve">Restrictive </w:t>
      </w:r>
      <w:r w:rsidR="001F4D2B">
        <w:t>practice definitions</w:t>
      </w:r>
    </w:p>
    <w:p w14:paraId="402ACB12"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Table 1.2</w:t>
      </w:r>
      <w:r>
        <w:tab/>
        <w:t xml:space="preserve">Provider </w:t>
      </w:r>
      <w:r w:rsidR="001F4D2B">
        <w:t>definitions</w:t>
      </w:r>
    </w:p>
    <w:p w14:paraId="44BD5844"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 xml:space="preserve">Table 2.1 </w:t>
      </w:r>
      <w:r>
        <w:tab/>
        <w:t>Questions to assist identifying the need for a restrictive practice</w:t>
      </w:r>
    </w:p>
    <w:p w14:paraId="2EF003AB"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 xml:space="preserve">Table 2.2 </w:t>
      </w:r>
      <w:r>
        <w:tab/>
        <w:t xml:space="preserve">Guidelines for </w:t>
      </w:r>
      <w:r w:rsidR="001F4D2B">
        <w:t>plans</w:t>
      </w:r>
    </w:p>
    <w:p w14:paraId="48C97E3A"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 xml:space="preserve">Table 6.1 </w:t>
      </w:r>
      <w:r>
        <w:tab/>
        <w:t>The complaint making process</w:t>
      </w:r>
    </w:p>
    <w:p w14:paraId="74FC5F5E"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Table 6.2</w:t>
      </w:r>
      <w:r>
        <w:tab/>
        <w:t>The investigation process</w:t>
      </w:r>
    </w:p>
    <w:p w14:paraId="10E3935C"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Table 6.3</w:t>
      </w:r>
      <w:r>
        <w:tab/>
        <w:t>Actions after investigations</w:t>
      </w:r>
    </w:p>
    <w:p w14:paraId="0598EDCB" w14:textId="77777777" w:rsidR="006D6500" w:rsidRDefault="006D6500"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r>
        <w:t>Table 6.4</w:t>
      </w:r>
      <w:r>
        <w:tab/>
        <w:t>Complaint options</w:t>
      </w:r>
    </w:p>
    <w:p w14:paraId="56E72F28" w14:textId="77777777" w:rsidR="005C4656" w:rsidRDefault="005C4656" w:rsidP="006D6500">
      <w:pPr>
        <w:pBdr>
          <w:top w:val="single" w:sz="4" w:space="1" w:color="auto"/>
          <w:left w:val="single" w:sz="4" w:space="4" w:color="auto"/>
          <w:bottom w:val="single" w:sz="4" w:space="1" w:color="auto"/>
          <w:right w:val="single" w:sz="4" w:space="0" w:color="auto"/>
          <w:between w:val="single" w:sz="4" w:space="1" w:color="auto"/>
          <w:bar w:val="single" w:sz="4" w:color="auto"/>
        </w:pBdr>
      </w:pPr>
    </w:p>
    <w:p w14:paraId="7E08E406" w14:textId="77777777" w:rsidR="001F0831" w:rsidRDefault="001F0831" w:rsidP="001F0831">
      <w:r>
        <w:tab/>
      </w:r>
    </w:p>
    <w:p w14:paraId="3620B9DC" w14:textId="77777777" w:rsidR="00F77AC8" w:rsidRPr="00E44821" w:rsidRDefault="00F77AC8" w:rsidP="00F77AC8">
      <w:pPr>
        <w:rPr>
          <w:b/>
        </w:rPr>
      </w:pPr>
      <w:r w:rsidRPr="00E44821">
        <w:rPr>
          <w:b/>
        </w:rPr>
        <w:br w:type="page"/>
      </w:r>
    </w:p>
    <w:p w14:paraId="2086F42E" w14:textId="476BFFA9" w:rsidR="00F77AC8" w:rsidRDefault="00166DC3" w:rsidP="00F77AC8">
      <w:pPr>
        <w:pStyle w:val="Heading1"/>
        <w:ind w:left="432" w:hanging="432"/>
      </w:pPr>
      <w:r>
        <w:lastRenderedPageBreak/>
        <w:t>foreward</w:t>
      </w:r>
    </w:p>
    <w:p w14:paraId="74525895" w14:textId="77777777" w:rsidR="006D6500" w:rsidRDefault="00F77AC8" w:rsidP="000D2F89">
      <w:pPr>
        <w:spacing w:after="0" w:line="360" w:lineRule="auto"/>
        <w:rPr>
          <w:sz w:val="22"/>
          <w:szCs w:val="22"/>
          <w:lang w:val="en-US" w:eastAsia="en-US"/>
        </w:rPr>
      </w:pPr>
      <w:r w:rsidRPr="00D97730">
        <w:rPr>
          <w:sz w:val="22"/>
          <w:szCs w:val="22"/>
          <w:lang w:val="en-US" w:eastAsia="en-US"/>
        </w:rPr>
        <w:t xml:space="preserve">The </w:t>
      </w:r>
      <w:r w:rsidRPr="00D97730">
        <w:rPr>
          <w:i/>
          <w:sz w:val="22"/>
          <w:szCs w:val="22"/>
        </w:rPr>
        <w:t>Senior Practitioner Act 2018: Guidelines for Practice</w:t>
      </w:r>
      <w:r w:rsidRPr="00D97730">
        <w:rPr>
          <w:sz w:val="22"/>
          <w:szCs w:val="22"/>
        </w:rPr>
        <w:t xml:space="preserve"> </w:t>
      </w:r>
      <w:r w:rsidR="001F4D2B">
        <w:rPr>
          <w:sz w:val="22"/>
          <w:szCs w:val="22"/>
        </w:rPr>
        <w:t>(‘the Guidelines</w:t>
      </w:r>
      <w:r w:rsidR="0019147C">
        <w:rPr>
          <w:sz w:val="22"/>
          <w:szCs w:val="22"/>
        </w:rPr>
        <w:t>’</w:t>
      </w:r>
      <w:r w:rsidR="001F4D2B">
        <w:rPr>
          <w:sz w:val="22"/>
          <w:szCs w:val="22"/>
        </w:rPr>
        <w:t xml:space="preserve">) </w:t>
      </w:r>
      <w:r w:rsidRPr="00D97730">
        <w:rPr>
          <w:sz w:val="22"/>
          <w:szCs w:val="22"/>
          <w:lang w:val="en-US" w:eastAsia="en-US"/>
        </w:rPr>
        <w:t>provides a foundation for</w:t>
      </w:r>
      <w:r w:rsidR="001F4D2B">
        <w:rPr>
          <w:sz w:val="22"/>
          <w:szCs w:val="22"/>
          <w:lang w:val="en-US" w:eastAsia="en-US"/>
        </w:rPr>
        <w:t xml:space="preserve"> providers</w:t>
      </w:r>
      <w:r w:rsidRPr="00D97730">
        <w:rPr>
          <w:sz w:val="22"/>
          <w:szCs w:val="22"/>
          <w:lang w:val="en-US" w:eastAsia="en-US"/>
        </w:rPr>
        <w:t xml:space="preserve"> working with </w:t>
      </w:r>
      <w:r>
        <w:rPr>
          <w:sz w:val="22"/>
          <w:szCs w:val="22"/>
          <w:lang w:val="en-US" w:eastAsia="en-US"/>
        </w:rPr>
        <w:t xml:space="preserve">all </w:t>
      </w:r>
      <w:r w:rsidRPr="00D97730">
        <w:rPr>
          <w:sz w:val="22"/>
          <w:szCs w:val="22"/>
          <w:lang w:val="en-US" w:eastAsia="en-US"/>
        </w:rPr>
        <w:t xml:space="preserve">children and </w:t>
      </w:r>
      <w:r>
        <w:rPr>
          <w:sz w:val="22"/>
          <w:szCs w:val="22"/>
          <w:lang w:val="en-US" w:eastAsia="en-US"/>
        </w:rPr>
        <w:t xml:space="preserve">vulnerable </w:t>
      </w:r>
      <w:r w:rsidRPr="00D97730">
        <w:rPr>
          <w:sz w:val="22"/>
          <w:szCs w:val="22"/>
          <w:lang w:val="en-US" w:eastAsia="en-US"/>
        </w:rPr>
        <w:t xml:space="preserve">people in three settings: </w:t>
      </w:r>
    </w:p>
    <w:p w14:paraId="161D3E19" w14:textId="77777777" w:rsidR="006D6500" w:rsidRPr="006D6500" w:rsidRDefault="00F77AC8" w:rsidP="000D2F89">
      <w:pPr>
        <w:pStyle w:val="ListParagraph"/>
        <w:numPr>
          <w:ilvl w:val="0"/>
          <w:numId w:val="64"/>
        </w:numPr>
        <w:spacing w:after="0" w:line="240" w:lineRule="auto"/>
        <w:rPr>
          <w:sz w:val="22"/>
          <w:szCs w:val="22"/>
          <w:lang w:val="en-US" w:eastAsia="en-US"/>
        </w:rPr>
      </w:pPr>
      <w:r w:rsidRPr="006D6500">
        <w:rPr>
          <w:sz w:val="22"/>
          <w:szCs w:val="22"/>
          <w:lang w:val="en-US" w:eastAsia="en-US"/>
        </w:rPr>
        <w:t xml:space="preserve">education, </w:t>
      </w:r>
    </w:p>
    <w:p w14:paraId="7AE40332" w14:textId="77777777" w:rsidR="006D6500" w:rsidRPr="006D6500" w:rsidRDefault="00F77AC8" w:rsidP="000D2F89">
      <w:pPr>
        <w:pStyle w:val="ListParagraph"/>
        <w:numPr>
          <w:ilvl w:val="0"/>
          <w:numId w:val="64"/>
        </w:numPr>
        <w:spacing w:after="0" w:line="240" w:lineRule="auto"/>
        <w:rPr>
          <w:sz w:val="22"/>
          <w:szCs w:val="22"/>
          <w:lang w:val="en-US" w:eastAsia="en-US"/>
        </w:rPr>
      </w:pPr>
      <w:r w:rsidRPr="006D6500">
        <w:rPr>
          <w:sz w:val="22"/>
          <w:szCs w:val="22"/>
          <w:lang w:val="en-US" w:eastAsia="en-US"/>
        </w:rPr>
        <w:t xml:space="preserve">care and protection of children </w:t>
      </w:r>
      <w:r w:rsidR="005C4656" w:rsidRPr="006D6500">
        <w:rPr>
          <w:sz w:val="22"/>
          <w:szCs w:val="22"/>
          <w:lang w:val="en-US" w:eastAsia="en-US"/>
        </w:rPr>
        <w:t xml:space="preserve">and </w:t>
      </w:r>
    </w:p>
    <w:p w14:paraId="36D1D171" w14:textId="701C9A52" w:rsidR="00494585" w:rsidRPr="00494585" w:rsidRDefault="005C4656" w:rsidP="00494585">
      <w:pPr>
        <w:pStyle w:val="ListParagraph"/>
        <w:numPr>
          <w:ilvl w:val="0"/>
          <w:numId w:val="64"/>
        </w:numPr>
        <w:spacing w:after="0" w:line="240" w:lineRule="auto"/>
        <w:rPr>
          <w:sz w:val="22"/>
          <w:szCs w:val="22"/>
          <w:lang w:val="en-US" w:eastAsia="en-US"/>
        </w:rPr>
      </w:pPr>
      <w:proofErr w:type="gramStart"/>
      <w:r w:rsidRPr="006D6500">
        <w:rPr>
          <w:sz w:val="22"/>
          <w:szCs w:val="22"/>
          <w:lang w:val="en-US" w:eastAsia="en-US"/>
        </w:rPr>
        <w:t>people</w:t>
      </w:r>
      <w:proofErr w:type="gramEnd"/>
      <w:r w:rsidRPr="006D6500">
        <w:rPr>
          <w:sz w:val="22"/>
          <w:szCs w:val="22"/>
          <w:lang w:val="en-US" w:eastAsia="en-US"/>
        </w:rPr>
        <w:t xml:space="preserve"> receiving disability services </w:t>
      </w:r>
      <w:r w:rsidR="00F77AC8" w:rsidRPr="006D6500">
        <w:rPr>
          <w:sz w:val="22"/>
          <w:szCs w:val="22"/>
          <w:lang w:val="en-US" w:eastAsia="en-US"/>
        </w:rPr>
        <w:t xml:space="preserve">across the Australian Capital Territory (ACT). </w:t>
      </w:r>
    </w:p>
    <w:p w14:paraId="5A3C1202" w14:textId="6E051CD0" w:rsidR="00CB46E8" w:rsidRPr="00494585" w:rsidRDefault="00CB46E8" w:rsidP="00494585">
      <w:pPr>
        <w:spacing w:before="240" w:line="360" w:lineRule="auto"/>
        <w:rPr>
          <w:sz w:val="22"/>
          <w:szCs w:val="22"/>
        </w:rPr>
      </w:pPr>
      <w:r w:rsidRPr="00494585">
        <w:rPr>
          <w:sz w:val="22"/>
          <w:szCs w:val="22"/>
          <w:lang w:val="en-US" w:eastAsia="en-US"/>
        </w:rPr>
        <w:t>These Guidelines are a disallowable instrument and are therefore subordinate legislation that to Act.</w:t>
      </w:r>
      <w:r w:rsidR="00494585" w:rsidRPr="00494585">
        <w:rPr>
          <w:sz w:val="22"/>
          <w:szCs w:val="22"/>
          <w:lang w:val="en-US" w:eastAsia="en-US"/>
        </w:rPr>
        <w:t xml:space="preserve"> </w:t>
      </w:r>
      <w:r w:rsidR="00494585" w:rsidRPr="00D97730">
        <w:rPr>
          <w:sz w:val="22"/>
          <w:szCs w:val="22"/>
          <w:lang w:val="en-US" w:eastAsia="en-US"/>
        </w:rPr>
        <w:t>This document aims to reflect the</w:t>
      </w:r>
      <w:r w:rsidR="00494585">
        <w:rPr>
          <w:sz w:val="22"/>
          <w:szCs w:val="22"/>
          <w:lang w:val="en-US" w:eastAsia="en-US"/>
        </w:rPr>
        <w:t xml:space="preserve"> </w:t>
      </w:r>
      <w:r w:rsidR="00494585" w:rsidRPr="00D97730">
        <w:rPr>
          <w:sz w:val="22"/>
          <w:szCs w:val="22"/>
          <w:lang w:val="en-US" w:eastAsia="en-US"/>
        </w:rPr>
        <w:t xml:space="preserve">practice directions arising from the </w:t>
      </w:r>
      <w:r w:rsidR="00494585">
        <w:rPr>
          <w:rFonts w:cs="HelveticaNeueLTStd-LtIt"/>
          <w:iCs/>
          <w:sz w:val="22"/>
          <w:szCs w:val="22"/>
          <w:lang w:val="en-US" w:eastAsia="en-US"/>
        </w:rPr>
        <w:t xml:space="preserve">Act </w:t>
      </w:r>
      <w:r w:rsidR="00494585" w:rsidRPr="00D97730">
        <w:rPr>
          <w:rFonts w:cs="HelveticaNeueLTStd-LtIt"/>
          <w:iCs/>
          <w:sz w:val="22"/>
          <w:szCs w:val="22"/>
          <w:lang w:val="en-US" w:eastAsia="en-US"/>
        </w:rPr>
        <w:t xml:space="preserve">to reduce </w:t>
      </w:r>
      <w:r w:rsidR="00494585">
        <w:rPr>
          <w:rFonts w:cs="HelveticaNeueLTStd-LtIt"/>
          <w:iCs/>
          <w:sz w:val="22"/>
          <w:szCs w:val="22"/>
          <w:lang w:val="en-US" w:eastAsia="en-US"/>
        </w:rPr>
        <w:t xml:space="preserve">and eliminate </w:t>
      </w:r>
      <w:r w:rsidR="00494585" w:rsidRPr="00D97730">
        <w:rPr>
          <w:rFonts w:cs="HelveticaNeueLTStd-LtIt"/>
          <w:iCs/>
          <w:sz w:val="22"/>
          <w:szCs w:val="22"/>
          <w:lang w:val="en-US" w:eastAsia="en-US"/>
        </w:rPr>
        <w:t>the use of restrict</w:t>
      </w:r>
      <w:r w:rsidR="00494585">
        <w:rPr>
          <w:rFonts w:cs="HelveticaNeueLTStd-LtIt"/>
          <w:iCs/>
          <w:sz w:val="22"/>
          <w:szCs w:val="22"/>
          <w:lang w:val="en-US" w:eastAsia="en-US"/>
        </w:rPr>
        <w:t>ive</w:t>
      </w:r>
      <w:r w:rsidR="00494585" w:rsidRPr="00D97730">
        <w:rPr>
          <w:rFonts w:cs="HelveticaNeueLTStd-LtIt"/>
          <w:iCs/>
          <w:sz w:val="22"/>
          <w:szCs w:val="22"/>
          <w:lang w:val="en-US" w:eastAsia="en-US"/>
        </w:rPr>
        <w:t xml:space="preserve"> practices</w:t>
      </w:r>
      <w:r w:rsidR="00494585" w:rsidRPr="00D97730">
        <w:rPr>
          <w:rFonts w:cs="HelveticaNeueLTStd-LtIt"/>
          <w:i/>
          <w:iCs/>
          <w:sz w:val="22"/>
          <w:szCs w:val="22"/>
          <w:lang w:val="en-US" w:eastAsia="en-US"/>
        </w:rPr>
        <w:t>.</w:t>
      </w:r>
      <w:r w:rsidR="00494585">
        <w:rPr>
          <w:rFonts w:cs="HelveticaNeueLTStd-LtIt"/>
          <w:iCs/>
          <w:sz w:val="22"/>
          <w:szCs w:val="22"/>
          <w:lang w:val="en-US" w:eastAsia="en-US"/>
        </w:rPr>
        <w:t xml:space="preserve"> </w:t>
      </w:r>
      <w:r w:rsidR="00494585">
        <w:rPr>
          <w:sz w:val="22"/>
          <w:szCs w:val="22"/>
        </w:rPr>
        <w:t>However, o</w:t>
      </w:r>
      <w:r w:rsidR="00494585" w:rsidRPr="00494585">
        <w:rPr>
          <w:sz w:val="22"/>
          <w:szCs w:val="22"/>
        </w:rPr>
        <w:t>perational</w:t>
      </w:r>
      <w:r w:rsidR="00494585" w:rsidRPr="00494585">
        <w:rPr>
          <w:spacing w:val="1"/>
          <w:sz w:val="22"/>
          <w:szCs w:val="22"/>
        </w:rPr>
        <w:t xml:space="preserve"> </w:t>
      </w:r>
      <w:r w:rsidR="00494585" w:rsidRPr="00494585">
        <w:rPr>
          <w:sz w:val="22"/>
          <w:szCs w:val="22"/>
        </w:rPr>
        <w:t>implementation</w:t>
      </w:r>
      <w:r w:rsidR="00494585" w:rsidRPr="00494585">
        <w:rPr>
          <w:spacing w:val="2"/>
          <w:sz w:val="22"/>
          <w:szCs w:val="22"/>
        </w:rPr>
        <w:t xml:space="preserve"> </w:t>
      </w:r>
      <w:r w:rsidR="00494585" w:rsidRPr="00494585">
        <w:rPr>
          <w:sz w:val="22"/>
          <w:szCs w:val="22"/>
        </w:rPr>
        <w:t>of</w:t>
      </w:r>
      <w:r w:rsidR="00494585" w:rsidRPr="00494585">
        <w:rPr>
          <w:spacing w:val="2"/>
          <w:sz w:val="22"/>
          <w:szCs w:val="22"/>
        </w:rPr>
        <w:t xml:space="preserve"> </w:t>
      </w:r>
      <w:r w:rsidR="00494585" w:rsidRPr="00494585">
        <w:rPr>
          <w:sz w:val="22"/>
          <w:szCs w:val="22"/>
        </w:rPr>
        <w:t xml:space="preserve">the </w:t>
      </w:r>
      <w:r w:rsidR="00494585" w:rsidRPr="00494585">
        <w:rPr>
          <w:spacing w:val="2"/>
          <w:sz w:val="22"/>
          <w:szCs w:val="22"/>
        </w:rPr>
        <w:t xml:space="preserve">Act </w:t>
      </w:r>
      <w:r w:rsidR="00494585" w:rsidRPr="00494585">
        <w:rPr>
          <w:sz w:val="22"/>
          <w:szCs w:val="22"/>
        </w:rPr>
        <w:t>is</w:t>
      </w:r>
      <w:r w:rsidR="00494585" w:rsidRPr="00494585">
        <w:rPr>
          <w:spacing w:val="2"/>
          <w:sz w:val="22"/>
          <w:szCs w:val="22"/>
        </w:rPr>
        <w:t xml:space="preserve"> </w:t>
      </w:r>
      <w:r w:rsidR="00494585" w:rsidRPr="00494585">
        <w:rPr>
          <w:sz w:val="22"/>
          <w:szCs w:val="22"/>
        </w:rPr>
        <w:t>the</w:t>
      </w:r>
      <w:r w:rsidR="00494585" w:rsidRPr="00494585">
        <w:rPr>
          <w:spacing w:val="2"/>
          <w:sz w:val="22"/>
          <w:szCs w:val="22"/>
        </w:rPr>
        <w:t xml:space="preserve"> </w:t>
      </w:r>
      <w:r w:rsidR="00494585" w:rsidRPr="00494585">
        <w:rPr>
          <w:spacing w:val="-2"/>
          <w:sz w:val="22"/>
          <w:szCs w:val="22"/>
        </w:rPr>
        <w:t>r</w:t>
      </w:r>
      <w:r w:rsidR="00494585" w:rsidRPr="00494585">
        <w:rPr>
          <w:spacing w:val="-1"/>
          <w:sz w:val="22"/>
          <w:szCs w:val="22"/>
        </w:rPr>
        <w:t>esponsibility</w:t>
      </w:r>
      <w:r w:rsidR="00494585" w:rsidRPr="00494585">
        <w:rPr>
          <w:spacing w:val="2"/>
          <w:sz w:val="22"/>
          <w:szCs w:val="22"/>
        </w:rPr>
        <w:t xml:space="preserve"> </w:t>
      </w:r>
      <w:r w:rsidR="00494585" w:rsidRPr="00494585">
        <w:rPr>
          <w:sz w:val="22"/>
          <w:szCs w:val="22"/>
        </w:rPr>
        <w:t>of</w:t>
      </w:r>
      <w:r w:rsidR="00494585" w:rsidRPr="00494585">
        <w:rPr>
          <w:spacing w:val="2"/>
          <w:sz w:val="22"/>
          <w:szCs w:val="22"/>
        </w:rPr>
        <w:t xml:space="preserve"> </w:t>
      </w:r>
      <w:r w:rsidR="00494585" w:rsidRPr="00494585">
        <w:rPr>
          <w:sz w:val="22"/>
          <w:szCs w:val="22"/>
        </w:rPr>
        <w:t>each</w:t>
      </w:r>
      <w:r w:rsidR="00494585" w:rsidRPr="00494585">
        <w:rPr>
          <w:spacing w:val="1"/>
          <w:sz w:val="22"/>
          <w:szCs w:val="22"/>
        </w:rPr>
        <w:t xml:space="preserve"> </w:t>
      </w:r>
      <w:r w:rsidR="00494585" w:rsidRPr="00494585">
        <w:rPr>
          <w:sz w:val="22"/>
          <w:szCs w:val="22"/>
        </w:rPr>
        <w:t>service</w:t>
      </w:r>
      <w:r w:rsidR="00494585" w:rsidRPr="00494585">
        <w:rPr>
          <w:spacing w:val="2"/>
          <w:sz w:val="22"/>
          <w:szCs w:val="22"/>
        </w:rPr>
        <w:t xml:space="preserve"> </w:t>
      </w:r>
      <w:r w:rsidR="00494585" w:rsidRPr="00494585">
        <w:rPr>
          <w:spacing w:val="-1"/>
          <w:sz w:val="22"/>
          <w:szCs w:val="22"/>
        </w:rPr>
        <w:t>provider</w:t>
      </w:r>
      <w:r w:rsidR="00494585" w:rsidRPr="00494585">
        <w:rPr>
          <w:spacing w:val="2"/>
          <w:sz w:val="22"/>
          <w:szCs w:val="22"/>
        </w:rPr>
        <w:t xml:space="preserve"> </w:t>
      </w:r>
      <w:r w:rsidR="00494585" w:rsidRPr="00494585">
        <w:rPr>
          <w:sz w:val="22"/>
          <w:szCs w:val="22"/>
        </w:rPr>
        <w:t>and</w:t>
      </w:r>
      <w:r w:rsidR="00494585" w:rsidRPr="00494585">
        <w:rPr>
          <w:spacing w:val="24"/>
          <w:w w:val="103"/>
          <w:sz w:val="22"/>
          <w:szCs w:val="22"/>
        </w:rPr>
        <w:t xml:space="preserve"> </w:t>
      </w:r>
      <w:r w:rsidR="00494585" w:rsidRPr="00494585">
        <w:rPr>
          <w:sz w:val="22"/>
          <w:szCs w:val="22"/>
        </w:rPr>
        <w:t>should</w:t>
      </w:r>
      <w:r w:rsidR="00494585" w:rsidRPr="00494585">
        <w:rPr>
          <w:spacing w:val="7"/>
          <w:sz w:val="22"/>
          <w:szCs w:val="22"/>
        </w:rPr>
        <w:t xml:space="preserve"> </w:t>
      </w:r>
      <w:r w:rsidR="00494585" w:rsidRPr="00494585">
        <w:rPr>
          <w:sz w:val="22"/>
          <w:szCs w:val="22"/>
        </w:rPr>
        <w:t>take</w:t>
      </w:r>
      <w:r w:rsidR="00494585" w:rsidRPr="00494585">
        <w:rPr>
          <w:spacing w:val="7"/>
          <w:sz w:val="22"/>
          <w:szCs w:val="22"/>
        </w:rPr>
        <w:t xml:space="preserve"> </w:t>
      </w:r>
      <w:r w:rsidR="00494585" w:rsidRPr="00494585">
        <w:rPr>
          <w:sz w:val="22"/>
          <w:szCs w:val="22"/>
        </w:rPr>
        <w:t>into</w:t>
      </w:r>
      <w:r w:rsidR="00494585" w:rsidRPr="00494585">
        <w:rPr>
          <w:spacing w:val="7"/>
          <w:sz w:val="22"/>
          <w:szCs w:val="22"/>
        </w:rPr>
        <w:t xml:space="preserve"> </w:t>
      </w:r>
      <w:r w:rsidR="00494585" w:rsidRPr="00494585">
        <w:rPr>
          <w:sz w:val="22"/>
          <w:szCs w:val="22"/>
        </w:rPr>
        <w:t>account</w:t>
      </w:r>
      <w:r w:rsidR="00494585" w:rsidRPr="00494585">
        <w:rPr>
          <w:spacing w:val="7"/>
          <w:sz w:val="22"/>
          <w:szCs w:val="22"/>
        </w:rPr>
        <w:t xml:space="preserve"> </w:t>
      </w:r>
      <w:r w:rsidR="00494585" w:rsidRPr="00494585">
        <w:rPr>
          <w:sz w:val="22"/>
          <w:szCs w:val="22"/>
        </w:rPr>
        <w:t>the</w:t>
      </w:r>
      <w:r w:rsidR="00494585" w:rsidRPr="00494585">
        <w:rPr>
          <w:spacing w:val="7"/>
          <w:sz w:val="22"/>
          <w:szCs w:val="22"/>
        </w:rPr>
        <w:t xml:space="preserve"> </w:t>
      </w:r>
      <w:r w:rsidR="00494585" w:rsidRPr="00494585">
        <w:rPr>
          <w:sz w:val="22"/>
          <w:szCs w:val="22"/>
        </w:rPr>
        <w:t>types</w:t>
      </w:r>
      <w:r w:rsidR="00494585" w:rsidRPr="00494585">
        <w:rPr>
          <w:spacing w:val="8"/>
          <w:sz w:val="22"/>
          <w:szCs w:val="22"/>
        </w:rPr>
        <w:t xml:space="preserve"> </w:t>
      </w:r>
      <w:r w:rsidR="00494585" w:rsidRPr="00494585">
        <w:rPr>
          <w:sz w:val="22"/>
          <w:szCs w:val="22"/>
        </w:rPr>
        <w:t>of</w:t>
      </w:r>
      <w:r w:rsidR="00494585" w:rsidRPr="00494585">
        <w:rPr>
          <w:spacing w:val="7"/>
          <w:sz w:val="22"/>
          <w:szCs w:val="22"/>
        </w:rPr>
        <w:t xml:space="preserve"> </w:t>
      </w:r>
      <w:r w:rsidR="00494585" w:rsidRPr="00494585">
        <w:rPr>
          <w:sz w:val="22"/>
          <w:szCs w:val="22"/>
        </w:rPr>
        <w:t>service</w:t>
      </w:r>
      <w:r w:rsidR="00494585" w:rsidRPr="00494585">
        <w:rPr>
          <w:spacing w:val="7"/>
          <w:sz w:val="22"/>
          <w:szCs w:val="22"/>
        </w:rPr>
        <w:t xml:space="preserve"> </w:t>
      </w:r>
      <w:r w:rsidR="00494585" w:rsidRPr="00494585">
        <w:rPr>
          <w:spacing w:val="-1"/>
          <w:sz w:val="22"/>
          <w:szCs w:val="22"/>
        </w:rPr>
        <w:t>provided</w:t>
      </w:r>
      <w:r w:rsidR="00494585" w:rsidRPr="00494585">
        <w:rPr>
          <w:spacing w:val="7"/>
          <w:sz w:val="22"/>
          <w:szCs w:val="22"/>
        </w:rPr>
        <w:t xml:space="preserve"> </w:t>
      </w:r>
      <w:r w:rsidR="00494585" w:rsidRPr="00494585">
        <w:rPr>
          <w:sz w:val="22"/>
          <w:szCs w:val="22"/>
        </w:rPr>
        <w:t>and</w:t>
      </w:r>
      <w:r w:rsidR="00494585" w:rsidRPr="00494585">
        <w:rPr>
          <w:spacing w:val="7"/>
          <w:sz w:val="22"/>
          <w:szCs w:val="22"/>
        </w:rPr>
        <w:t xml:space="preserve"> </w:t>
      </w:r>
      <w:r w:rsidR="00494585" w:rsidRPr="00494585">
        <w:rPr>
          <w:sz w:val="22"/>
          <w:szCs w:val="22"/>
        </w:rPr>
        <w:t>the</w:t>
      </w:r>
      <w:r w:rsidR="00494585" w:rsidRPr="00494585">
        <w:rPr>
          <w:spacing w:val="7"/>
          <w:sz w:val="22"/>
          <w:szCs w:val="22"/>
        </w:rPr>
        <w:t xml:space="preserve"> </w:t>
      </w:r>
      <w:r w:rsidR="00494585" w:rsidRPr="00494585">
        <w:rPr>
          <w:sz w:val="22"/>
          <w:szCs w:val="22"/>
        </w:rPr>
        <w:t>assessed</w:t>
      </w:r>
      <w:r w:rsidR="00494585" w:rsidRPr="00494585">
        <w:rPr>
          <w:spacing w:val="8"/>
          <w:sz w:val="22"/>
          <w:szCs w:val="22"/>
        </w:rPr>
        <w:t xml:space="preserve"> </w:t>
      </w:r>
      <w:r w:rsidR="00494585" w:rsidRPr="00494585">
        <w:rPr>
          <w:sz w:val="22"/>
          <w:szCs w:val="22"/>
        </w:rPr>
        <w:t>needs</w:t>
      </w:r>
      <w:r w:rsidR="00494585" w:rsidRPr="00494585">
        <w:rPr>
          <w:spacing w:val="7"/>
          <w:sz w:val="22"/>
          <w:szCs w:val="22"/>
        </w:rPr>
        <w:t xml:space="preserve"> </w:t>
      </w:r>
      <w:r w:rsidR="00494585" w:rsidRPr="00494585">
        <w:rPr>
          <w:sz w:val="22"/>
          <w:szCs w:val="22"/>
        </w:rPr>
        <w:t>and</w:t>
      </w:r>
      <w:r w:rsidR="00494585" w:rsidRPr="00494585">
        <w:rPr>
          <w:spacing w:val="7"/>
          <w:sz w:val="22"/>
          <w:szCs w:val="22"/>
        </w:rPr>
        <w:t xml:space="preserve"> </w:t>
      </w:r>
      <w:r w:rsidR="00494585" w:rsidRPr="00494585">
        <w:rPr>
          <w:sz w:val="22"/>
          <w:szCs w:val="22"/>
        </w:rPr>
        <w:t>abilities</w:t>
      </w:r>
      <w:r w:rsidR="00494585" w:rsidRPr="00494585">
        <w:rPr>
          <w:spacing w:val="7"/>
          <w:sz w:val="22"/>
          <w:szCs w:val="22"/>
        </w:rPr>
        <w:t xml:space="preserve"> </w:t>
      </w:r>
      <w:r w:rsidR="00494585" w:rsidRPr="00494585">
        <w:rPr>
          <w:sz w:val="22"/>
          <w:szCs w:val="22"/>
        </w:rPr>
        <w:t>of</w:t>
      </w:r>
      <w:r w:rsidR="00494585" w:rsidRPr="00494585">
        <w:rPr>
          <w:spacing w:val="7"/>
          <w:sz w:val="22"/>
          <w:szCs w:val="22"/>
        </w:rPr>
        <w:t xml:space="preserve"> </w:t>
      </w:r>
      <w:r w:rsidR="00494585" w:rsidRPr="00494585">
        <w:rPr>
          <w:sz w:val="22"/>
          <w:szCs w:val="22"/>
        </w:rPr>
        <w:t>each</w:t>
      </w:r>
      <w:r w:rsidR="00494585" w:rsidRPr="00494585">
        <w:rPr>
          <w:spacing w:val="23"/>
          <w:w w:val="104"/>
          <w:sz w:val="22"/>
          <w:szCs w:val="22"/>
        </w:rPr>
        <w:t xml:space="preserve"> </w:t>
      </w:r>
      <w:r w:rsidR="00494585" w:rsidRPr="00494585">
        <w:rPr>
          <w:sz w:val="22"/>
          <w:szCs w:val="22"/>
        </w:rPr>
        <w:t>person</w:t>
      </w:r>
      <w:r w:rsidR="00494585" w:rsidRPr="00494585">
        <w:rPr>
          <w:spacing w:val="3"/>
          <w:sz w:val="22"/>
          <w:szCs w:val="22"/>
        </w:rPr>
        <w:t xml:space="preserve"> </w:t>
      </w:r>
      <w:r w:rsidR="00494585" w:rsidRPr="00494585">
        <w:rPr>
          <w:sz w:val="22"/>
          <w:szCs w:val="22"/>
        </w:rPr>
        <w:t>for</w:t>
      </w:r>
      <w:r w:rsidR="00494585" w:rsidRPr="00494585">
        <w:rPr>
          <w:spacing w:val="4"/>
          <w:sz w:val="22"/>
          <w:szCs w:val="22"/>
        </w:rPr>
        <w:t xml:space="preserve"> </w:t>
      </w:r>
      <w:r w:rsidR="00494585" w:rsidRPr="00494585">
        <w:rPr>
          <w:sz w:val="22"/>
          <w:szCs w:val="22"/>
        </w:rPr>
        <w:t>whom</w:t>
      </w:r>
      <w:r w:rsidR="00494585" w:rsidRPr="00494585">
        <w:rPr>
          <w:spacing w:val="4"/>
          <w:sz w:val="22"/>
          <w:szCs w:val="22"/>
        </w:rPr>
        <w:t xml:space="preserve"> </w:t>
      </w:r>
      <w:r w:rsidR="00494585" w:rsidRPr="00494585">
        <w:rPr>
          <w:sz w:val="22"/>
          <w:szCs w:val="22"/>
        </w:rPr>
        <w:t>the</w:t>
      </w:r>
      <w:r w:rsidR="00494585" w:rsidRPr="00494585">
        <w:rPr>
          <w:spacing w:val="4"/>
          <w:sz w:val="22"/>
          <w:szCs w:val="22"/>
        </w:rPr>
        <w:t xml:space="preserve"> </w:t>
      </w:r>
      <w:r w:rsidR="00494585" w:rsidRPr="00494585">
        <w:rPr>
          <w:sz w:val="22"/>
          <w:szCs w:val="22"/>
        </w:rPr>
        <w:t>services</w:t>
      </w:r>
      <w:r w:rsidR="00494585" w:rsidRPr="00494585">
        <w:rPr>
          <w:spacing w:val="3"/>
          <w:sz w:val="22"/>
          <w:szCs w:val="22"/>
        </w:rPr>
        <w:t xml:space="preserve"> </w:t>
      </w:r>
      <w:r w:rsidR="00494585" w:rsidRPr="00494585">
        <w:rPr>
          <w:spacing w:val="-3"/>
          <w:sz w:val="22"/>
          <w:szCs w:val="22"/>
        </w:rPr>
        <w:t>ar</w:t>
      </w:r>
      <w:r w:rsidR="00494585" w:rsidRPr="00494585">
        <w:rPr>
          <w:spacing w:val="-2"/>
          <w:sz w:val="22"/>
          <w:szCs w:val="22"/>
        </w:rPr>
        <w:t>e</w:t>
      </w:r>
      <w:r w:rsidR="00494585" w:rsidRPr="00494585">
        <w:rPr>
          <w:spacing w:val="4"/>
          <w:sz w:val="22"/>
          <w:szCs w:val="22"/>
        </w:rPr>
        <w:t xml:space="preserve"> </w:t>
      </w:r>
      <w:r w:rsidR="00494585" w:rsidRPr="00494585">
        <w:rPr>
          <w:spacing w:val="-1"/>
          <w:sz w:val="22"/>
          <w:szCs w:val="22"/>
        </w:rPr>
        <w:t>provided.</w:t>
      </w:r>
    </w:p>
    <w:p w14:paraId="754CFAE5" w14:textId="552F4F12" w:rsidR="00494585" w:rsidRDefault="00494585" w:rsidP="00494585">
      <w:pPr>
        <w:spacing w:line="360" w:lineRule="auto"/>
        <w:rPr>
          <w:sz w:val="22"/>
          <w:szCs w:val="22"/>
          <w:lang w:val="en-US" w:eastAsia="en-US"/>
        </w:rPr>
      </w:pPr>
      <w:r>
        <w:rPr>
          <w:sz w:val="22"/>
          <w:szCs w:val="22"/>
          <w:lang w:val="en-US" w:eastAsia="en-US"/>
        </w:rPr>
        <w:t xml:space="preserve">The Senior Practitioner’s </w:t>
      </w:r>
      <w:r w:rsidRPr="000F74DE">
        <w:rPr>
          <w:sz w:val="22"/>
          <w:szCs w:val="22"/>
        </w:rPr>
        <w:t>primary function is to promote the reduction and elimination of the use of restrictive practices by providers to the greatest extent possible.</w:t>
      </w:r>
      <w:r>
        <w:rPr>
          <w:sz w:val="22"/>
          <w:szCs w:val="22"/>
          <w:lang w:val="en-US" w:eastAsia="en-US"/>
        </w:rPr>
        <w:t xml:space="preserve"> </w:t>
      </w:r>
      <w:r>
        <w:rPr>
          <w:rFonts w:cs="HelveticaNeueLTStd-LtIt"/>
          <w:iCs/>
          <w:sz w:val="22"/>
          <w:szCs w:val="22"/>
          <w:lang w:val="en-US" w:eastAsia="en-US"/>
        </w:rPr>
        <w:t>Under the Act,</w:t>
      </w:r>
      <w:r>
        <w:rPr>
          <w:rStyle w:val="FootnoteReference"/>
          <w:rFonts w:cs="HelveticaNeueLTStd-LtIt"/>
          <w:iCs/>
          <w:sz w:val="22"/>
          <w:szCs w:val="22"/>
          <w:lang w:val="en-US" w:eastAsia="en-US"/>
        </w:rPr>
        <w:footnoteReference w:id="1"/>
      </w:r>
      <w:r w:rsidRPr="00D97730">
        <w:rPr>
          <w:rFonts w:cs="HelveticaNeueLTStd-LtIt"/>
          <w:i/>
          <w:iCs/>
          <w:sz w:val="22"/>
          <w:szCs w:val="22"/>
          <w:lang w:val="en-US" w:eastAsia="en-US"/>
        </w:rPr>
        <w:t xml:space="preserve"> </w:t>
      </w:r>
      <w:r>
        <w:rPr>
          <w:sz w:val="22"/>
          <w:szCs w:val="22"/>
        </w:rPr>
        <w:t>‘Restrictive P</w:t>
      </w:r>
      <w:r w:rsidRPr="00D97730">
        <w:rPr>
          <w:sz w:val="22"/>
          <w:szCs w:val="22"/>
        </w:rPr>
        <w:t xml:space="preserve">ractice’ means a practice that is used to restrict the rights or freedom of movement of a person for the primary purpose of protecting the person or others from harm. The main lever to drive cultural change across the ACT will be through the implementation of Positive Behaviour Support (PBS) </w:t>
      </w:r>
      <w:r>
        <w:rPr>
          <w:sz w:val="22"/>
          <w:szCs w:val="22"/>
        </w:rPr>
        <w:t xml:space="preserve">approach and </w:t>
      </w:r>
      <w:r w:rsidRPr="00D97730">
        <w:rPr>
          <w:sz w:val="22"/>
          <w:szCs w:val="22"/>
        </w:rPr>
        <w:t>practices across the three se</w:t>
      </w:r>
      <w:r>
        <w:rPr>
          <w:sz w:val="22"/>
          <w:szCs w:val="22"/>
        </w:rPr>
        <w:t>ctors</w:t>
      </w:r>
      <w:r w:rsidRPr="00D97730">
        <w:rPr>
          <w:sz w:val="22"/>
          <w:szCs w:val="22"/>
        </w:rPr>
        <w:t>/ providers.</w:t>
      </w:r>
      <w:r>
        <w:rPr>
          <w:sz w:val="22"/>
          <w:szCs w:val="22"/>
          <w:lang w:val="en-US" w:eastAsia="en-US"/>
        </w:rPr>
        <w:t xml:space="preserve"> </w:t>
      </w:r>
      <w:r w:rsidRPr="00D97730">
        <w:rPr>
          <w:sz w:val="22"/>
          <w:szCs w:val="22"/>
          <w:lang w:val="en-US" w:eastAsia="en-US"/>
        </w:rPr>
        <w:t xml:space="preserve">The </w:t>
      </w:r>
      <w:r w:rsidRPr="0001390A">
        <w:rPr>
          <w:sz w:val="22"/>
          <w:szCs w:val="22"/>
          <w:lang w:val="en-US" w:eastAsia="en-US"/>
        </w:rPr>
        <w:t xml:space="preserve">Guidelines </w:t>
      </w:r>
      <w:r w:rsidRPr="00D97730">
        <w:rPr>
          <w:sz w:val="22"/>
          <w:szCs w:val="22"/>
          <w:lang w:val="en-US" w:eastAsia="en-US"/>
        </w:rPr>
        <w:t xml:space="preserve">are based on the key </w:t>
      </w:r>
      <w:r>
        <w:rPr>
          <w:sz w:val="22"/>
          <w:szCs w:val="22"/>
          <w:lang w:val="en-US" w:eastAsia="en-US"/>
        </w:rPr>
        <w:t>tenets</w:t>
      </w:r>
      <w:r w:rsidRPr="00D97730">
        <w:rPr>
          <w:sz w:val="22"/>
          <w:szCs w:val="22"/>
          <w:lang w:val="en-US" w:eastAsia="en-US"/>
        </w:rPr>
        <w:t xml:space="preserve"> of </w:t>
      </w:r>
      <w:r>
        <w:rPr>
          <w:sz w:val="22"/>
          <w:szCs w:val="22"/>
          <w:lang w:val="en-US" w:eastAsia="en-US"/>
        </w:rPr>
        <w:t xml:space="preserve">the </w:t>
      </w:r>
      <w:r w:rsidRPr="00D97730">
        <w:rPr>
          <w:sz w:val="22"/>
          <w:szCs w:val="22"/>
          <w:lang w:val="en-US" w:eastAsia="en-US"/>
        </w:rPr>
        <w:t xml:space="preserve">PBS </w:t>
      </w:r>
      <w:r>
        <w:rPr>
          <w:sz w:val="22"/>
          <w:szCs w:val="22"/>
          <w:lang w:val="en-US" w:eastAsia="en-US"/>
        </w:rPr>
        <w:t xml:space="preserve">approach, which are described at Section 2.  </w:t>
      </w:r>
    </w:p>
    <w:p w14:paraId="173E44FD" w14:textId="0A42DCC4" w:rsidR="00494585" w:rsidRPr="00494585" w:rsidRDefault="00494585" w:rsidP="00494585">
      <w:pPr>
        <w:spacing w:before="240" w:line="360" w:lineRule="auto"/>
        <w:rPr>
          <w:sz w:val="22"/>
          <w:szCs w:val="22"/>
          <w:lang w:val="en-US" w:eastAsia="en-US"/>
        </w:rPr>
      </w:pPr>
      <w:r w:rsidRPr="00D97730">
        <w:rPr>
          <w:sz w:val="22"/>
          <w:szCs w:val="22"/>
        </w:rPr>
        <w:t xml:space="preserve">The Senior Practitioner will play an essential role to support this whole of government </w:t>
      </w:r>
      <w:r>
        <w:rPr>
          <w:sz w:val="22"/>
          <w:szCs w:val="22"/>
        </w:rPr>
        <w:t xml:space="preserve">and community </w:t>
      </w:r>
      <w:r w:rsidRPr="00D97730">
        <w:rPr>
          <w:sz w:val="22"/>
          <w:szCs w:val="22"/>
        </w:rPr>
        <w:t xml:space="preserve">approach to </w:t>
      </w:r>
      <w:r>
        <w:rPr>
          <w:sz w:val="22"/>
          <w:szCs w:val="22"/>
        </w:rPr>
        <w:t>reduce</w:t>
      </w:r>
      <w:r w:rsidRPr="00D97730">
        <w:rPr>
          <w:sz w:val="22"/>
          <w:szCs w:val="22"/>
        </w:rPr>
        <w:t xml:space="preserve"> and eliminate the use of restrictive practices through:</w:t>
      </w:r>
    </w:p>
    <w:p w14:paraId="4AE951AF" w14:textId="77777777" w:rsidR="00494585" w:rsidRDefault="00494585" w:rsidP="00381973">
      <w:pPr>
        <w:pStyle w:val="ListParagraph"/>
        <w:numPr>
          <w:ilvl w:val="0"/>
          <w:numId w:val="10"/>
        </w:numPr>
        <w:spacing w:line="360" w:lineRule="auto"/>
        <w:rPr>
          <w:sz w:val="22"/>
          <w:szCs w:val="22"/>
        </w:rPr>
      </w:pPr>
      <w:r>
        <w:rPr>
          <w:sz w:val="22"/>
          <w:szCs w:val="22"/>
        </w:rPr>
        <w:t>Upholding the protection of the rights of people who may be subject to restrictive practices;</w:t>
      </w:r>
    </w:p>
    <w:p w14:paraId="73EF941E" w14:textId="3360A288" w:rsidR="00494585" w:rsidRPr="00D97730" w:rsidRDefault="00494585" w:rsidP="00381973">
      <w:pPr>
        <w:pStyle w:val="ListParagraph"/>
        <w:numPr>
          <w:ilvl w:val="0"/>
          <w:numId w:val="10"/>
        </w:numPr>
        <w:spacing w:line="360" w:lineRule="auto"/>
        <w:rPr>
          <w:sz w:val="22"/>
          <w:szCs w:val="22"/>
        </w:rPr>
      </w:pPr>
      <w:r w:rsidRPr="00D97730">
        <w:rPr>
          <w:sz w:val="22"/>
          <w:szCs w:val="22"/>
        </w:rPr>
        <w:t xml:space="preserve">Supporting </w:t>
      </w:r>
      <w:r>
        <w:rPr>
          <w:sz w:val="22"/>
          <w:szCs w:val="22"/>
        </w:rPr>
        <w:t xml:space="preserve">providers to comply through </w:t>
      </w:r>
      <w:r w:rsidR="00107201">
        <w:rPr>
          <w:sz w:val="22"/>
          <w:szCs w:val="22"/>
        </w:rPr>
        <w:t>the development of PBSP</w:t>
      </w:r>
      <w:bookmarkStart w:id="1" w:name="_GoBack"/>
      <w:bookmarkEnd w:id="1"/>
      <w:r w:rsidRPr="00D97730">
        <w:rPr>
          <w:sz w:val="22"/>
          <w:szCs w:val="22"/>
        </w:rPr>
        <w:t xml:space="preserve"> approval panels;</w:t>
      </w:r>
    </w:p>
    <w:p w14:paraId="4912322B" w14:textId="77777777" w:rsidR="00494585" w:rsidRPr="00D97730" w:rsidRDefault="00494585" w:rsidP="00381973">
      <w:pPr>
        <w:pStyle w:val="ListParagraph"/>
        <w:numPr>
          <w:ilvl w:val="0"/>
          <w:numId w:val="10"/>
        </w:numPr>
        <w:spacing w:line="360" w:lineRule="auto"/>
        <w:rPr>
          <w:sz w:val="22"/>
          <w:szCs w:val="22"/>
        </w:rPr>
      </w:pPr>
      <w:r>
        <w:rPr>
          <w:sz w:val="22"/>
          <w:szCs w:val="22"/>
        </w:rPr>
        <w:t>Maintaining</w:t>
      </w:r>
      <w:r w:rsidRPr="00D97730">
        <w:rPr>
          <w:sz w:val="22"/>
          <w:szCs w:val="22"/>
        </w:rPr>
        <w:t xml:space="preserve"> a </w:t>
      </w:r>
      <w:r>
        <w:rPr>
          <w:sz w:val="22"/>
          <w:szCs w:val="22"/>
        </w:rPr>
        <w:t>register</w:t>
      </w:r>
      <w:r w:rsidRPr="00D97730">
        <w:rPr>
          <w:sz w:val="22"/>
          <w:szCs w:val="22"/>
        </w:rPr>
        <w:t xml:space="preserve"> of </w:t>
      </w:r>
      <w:r>
        <w:rPr>
          <w:sz w:val="22"/>
          <w:szCs w:val="22"/>
        </w:rPr>
        <w:t xml:space="preserve">approved </w:t>
      </w:r>
      <w:r w:rsidRPr="00D97730">
        <w:rPr>
          <w:sz w:val="22"/>
          <w:szCs w:val="22"/>
        </w:rPr>
        <w:t>PBS plans</w:t>
      </w:r>
      <w:r>
        <w:rPr>
          <w:sz w:val="22"/>
          <w:szCs w:val="22"/>
        </w:rPr>
        <w:t xml:space="preserve"> that contain restrictive practices,</w:t>
      </w:r>
      <w:r w:rsidRPr="00D97730">
        <w:rPr>
          <w:sz w:val="22"/>
          <w:szCs w:val="22"/>
        </w:rPr>
        <w:t xml:space="preserve"> and</w:t>
      </w:r>
      <w:r>
        <w:rPr>
          <w:sz w:val="22"/>
          <w:szCs w:val="22"/>
        </w:rPr>
        <w:t xml:space="preserve"> developing a data base to provide oversight of</w:t>
      </w:r>
      <w:r w:rsidRPr="00D97730">
        <w:rPr>
          <w:sz w:val="22"/>
          <w:szCs w:val="22"/>
        </w:rPr>
        <w:t xml:space="preserve"> </w:t>
      </w:r>
      <w:r>
        <w:rPr>
          <w:sz w:val="22"/>
          <w:szCs w:val="22"/>
        </w:rPr>
        <w:t xml:space="preserve">routine and one-off </w:t>
      </w:r>
      <w:r w:rsidRPr="00D97730">
        <w:rPr>
          <w:sz w:val="22"/>
          <w:szCs w:val="22"/>
        </w:rPr>
        <w:t>i</w:t>
      </w:r>
      <w:r>
        <w:rPr>
          <w:sz w:val="22"/>
          <w:szCs w:val="22"/>
        </w:rPr>
        <w:t xml:space="preserve">ncidents of restrictive practice </w:t>
      </w:r>
      <w:r w:rsidRPr="005C4656">
        <w:rPr>
          <w:sz w:val="22"/>
          <w:szCs w:val="22"/>
          <w:highlight w:val="yellow"/>
        </w:rPr>
        <w:t>(Hyperlink to RIDS);</w:t>
      </w:r>
    </w:p>
    <w:p w14:paraId="5A1B6B6B" w14:textId="77777777" w:rsidR="00494585" w:rsidRDefault="00494585" w:rsidP="00381973">
      <w:pPr>
        <w:pStyle w:val="ListParagraph"/>
        <w:numPr>
          <w:ilvl w:val="0"/>
          <w:numId w:val="10"/>
        </w:numPr>
        <w:spacing w:line="360" w:lineRule="auto"/>
        <w:rPr>
          <w:sz w:val="22"/>
          <w:szCs w:val="22"/>
        </w:rPr>
      </w:pPr>
      <w:r>
        <w:rPr>
          <w:sz w:val="22"/>
          <w:szCs w:val="22"/>
        </w:rPr>
        <w:t>Supporting all providers to ensure all their policies and procedures reflect this current legislation</w:t>
      </w:r>
    </w:p>
    <w:p w14:paraId="68F4D2DE" w14:textId="77777777" w:rsidR="00494585" w:rsidRPr="00D97730" w:rsidRDefault="00494585" w:rsidP="00381973">
      <w:pPr>
        <w:pStyle w:val="ListParagraph"/>
        <w:numPr>
          <w:ilvl w:val="0"/>
          <w:numId w:val="10"/>
        </w:numPr>
        <w:spacing w:line="360" w:lineRule="auto"/>
        <w:rPr>
          <w:sz w:val="22"/>
          <w:szCs w:val="22"/>
        </w:rPr>
      </w:pPr>
      <w:r w:rsidRPr="00D97730">
        <w:rPr>
          <w:sz w:val="22"/>
          <w:szCs w:val="22"/>
        </w:rPr>
        <w:t xml:space="preserve">Educating </w:t>
      </w:r>
      <w:r>
        <w:rPr>
          <w:sz w:val="22"/>
          <w:szCs w:val="22"/>
        </w:rPr>
        <w:t xml:space="preserve">individuals, </w:t>
      </w:r>
      <w:r w:rsidRPr="00D97730">
        <w:rPr>
          <w:sz w:val="22"/>
          <w:szCs w:val="22"/>
        </w:rPr>
        <w:t xml:space="preserve">agencies and providers on PBS through </w:t>
      </w:r>
      <w:r>
        <w:rPr>
          <w:sz w:val="22"/>
          <w:szCs w:val="22"/>
        </w:rPr>
        <w:t xml:space="preserve">guidelines, </w:t>
      </w:r>
      <w:r w:rsidRPr="00D97730">
        <w:rPr>
          <w:sz w:val="22"/>
          <w:szCs w:val="22"/>
        </w:rPr>
        <w:t>professional learning and research; and</w:t>
      </w:r>
    </w:p>
    <w:p w14:paraId="134A772D" w14:textId="77777777" w:rsidR="00494585" w:rsidRPr="00E319B6" w:rsidRDefault="00494585" w:rsidP="00381973">
      <w:pPr>
        <w:pStyle w:val="ListParagraph"/>
        <w:numPr>
          <w:ilvl w:val="0"/>
          <w:numId w:val="10"/>
        </w:numPr>
        <w:spacing w:line="360" w:lineRule="auto"/>
      </w:pPr>
      <w:r w:rsidRPr="00D97730">
        <w:rPr>
          <w:sz w:val="22"/>
          <w:szCs w:val="22"/>
        </w:rPr>
        <w:t>Responding to complaints and conducting investigations</w:t>
      </w:r>
      <w:r>
        <w:rPr>
          <w:sz w:val="22"/>
          <w:szCs w:val="22"/>
        </w:rPr>
        <w:t xml:space="preserve"> </w:t>
      </w:r>
      <w:r w:rsidRPr="00D97730">
        <w:rPr>
          <w:sz w:val="22"/>
          <w:szCs w:val="22"/>
        </w:rPr>
        <w:t>(</w:t>
      </w:r>
      <w:r>
        <w:rPr>
          <w:sz w:val="22"/>
          <w:szCs w:val="22"/>
        </w:rPr>
        <w:t>in conjunction with existing oversight bodies</w:t>
      </w:r>
      <w:r w:rsidRPr="00D97730">
        <w:rPr>
          <w:sz w:val="22"/>
          <w:szCs w:val="22"/>
        </w:rPr>
        <w:t xml:space="preserve">). </w:t>
      </w:r>
    </w:p>
    <w:p w14:paraId="3D024B30" w14:textId="23462805" w:rsidR="00F77AC8" w:rsidRDefault="00F77AC8" w:rsidP="00F77AC8">
      <w:pPr>
        <w:spacing w:line="360" w:lineRule="auto"/>
        <w:rPr>
          <w:sz w:val="22"/>
          <w:szCs w:val="22"/>
        </w:rPr>
      </w:pPr>
      <w:r w:rsidRPr="00D97730">
        <w:rPr>
          <w:sz w:val="22"/>
          <w:szCs w:val="22"/>
          <w:lang w:val="en-US" w:eastAsia="en-US"/>
        </w:rPr>
        <w:lastRenderedPageBreak/>
        <w:t xml:space="preserve">Effective practice requires the development of strong relationships among each of these </w:t>
      </w:r>
      <w:r w:rsidR="001F4D2B">
        <w:rPr>
          <w:sz w:val="22"/>
          <w:szCs w:val="22"/>
          <w:lang w:val="en-US" w:eastAsia="en-US"/>
        </w:rPr>
        <w:t>sectors</w:t>
      </w:r>
      <w:r w:rsidRPr="00D97730">
        <w:rPr>
          <w:sz w:val="22"/>
          <w:szCs w:val="22"/>
          <w:lang w:val="en-US" w:eastAsia="en-US"/>
        </w:rPr>
        <w:t>, working in partnership with the person</w:t>
      </w:r>
      <w:r w:rsidR="001F4D2B">
        <w:rPr>
          <w:sz w:val="22"/>
          <w:szCs w:val="22"/>
          <w:lang w:val="en-US" w:eastAsia="en-US"/>
        </w:rPr>
        <w:t xml:space="preserve"> receiving a service</w:t>
      </w:r>
      <w:r w:rsidRPr="00D97730">
        <w:rPr>
          <w:sz w:val="22"/>
          <w:szCs w:val="22"/>
          <w:lang w:val="en-US" w:eastAsia="en-US"/>
        </w:rPr>
        <w:t xml:space="preserve"> </w:t>
      </w:r>
      <w:r>
        <w:rPr>
          <w:sz w:val="22"/>
          <w:szCs w:val="22"/>
          <w:lang w:val="en-US" w:eastAsia="en-US"/>
        </w:rPr>
        <w:t xml:space="preserve">(including </w:t>
      </w:r>
      <w:r w:rsidRPr="00D97730">
        <w:rPr>
          <w:sz w:val="22"/>
          <w:szCs w:val="22"/>
          <w:lang w:val="en-US" w:eastAsia="en-US"/>
        </w:rPr>
        <w:t>child</w:t>
      </w:r>
      <w:r>
        <w:rPr>
          <w:sz w:val="22"/>
          <w:szCs w:val="22"/>
          <w:lang w:val="en-US" w:eastAsia="en-US"/>
        </w:rPr>
        <w:t>ren</w:t>
      </w:r>
      <w:r w:rsidRPr="00D97730">
        <w:rPr>
          <w:sz w:val="22"/>
          <w:szCs w:val="22"/>
          <w:lang w:val="en-US" w:eastAsia="en-US"/>
        </w:rPr>
        <w:t xml:space="preserve">) wherever possible </w:t>
      </w:r>
      <w:r w:rsidR="001F4D2B">
        <w:rPr>
          <w:sz w:val="22"/>
          <w:szCs w:val="22"/>
          <w:lang w:val="en-US" w:eastAsia="en-US"/>
        </w:rPr>
        <w:t>–</w:t>
      </w:r>
      <w:r w:rsidRPr="00D97730">
        <w:rPr>
          <w:sz w:val="22"/>
          <w:szCs w:val="22"/>
          <w:lang w:val="en-US" w:eastAsia="en-US"/>
        </w:rPr>
        <w:t xml:space="preserve"> where</w:t>
      </w:r>
      <w:r w:rsidR="001F4D2B">
        <w:rPr>
          <w:sz w:val="22"/>
          <w:szCs w:val="22"/>
          <w:lang w:val="en-US" w:eastAsia="en-US"/>
        </w:rPr>
        <w:t xml:space="preserve"> </w:t>
      </w:r>
      <w:r w:rsidRPr="00D97730">
        <w:rPr>
          <w:sz w:val="22"/>
          <w:szCs w:val="22"/>
          <w:lang w:val="en-US" w:eastAsia="en-US"/>
        </w:rPr>
        <w:t xml:space="preserve">the person’s best interests are at the </w:t>
      </w:r>
      <w:proofErr w:type="spellStart"/>
      <w:r w:rsidRPr="00D97730">
        <w:rPr>
          <w:sz w:val="22"/>
          <w:szCs w:val="22"/>
          <w:lang w:val="en-US" w:eastAsia="en-US"/>
        </w:rPr>
        <w:t>centre</w:t>
      </w:r>
      <w:proofErr w:type="spellEnd"/>
      <w:r w:rsidRPr="00D97730">
        <w:rPr>
          <w:sz w:val="22"/>
          <w:szCs w:val="22"/>
          <w:lang w:val="en-US" w:eastAsia="en-US"/>
        </w:rPr>
        <w:t xml:space="preserve">. The </w:t>
      </w:r>
      <w:r w:rsidR="001F4D2B">
        <w:rPr>
          <w:i/>
          <w:sz w:val="22"/>
          <w:szCs w:val="22"/>
          <w:lang w:val="en-US" w:eastAsia="en-US"/>
        </w:rPr>
        <w:t>Guidelines are</w:t>
      </w:r>
      <w:r w:rsidRPr="00D97730">
        <w:rPr>
          <w:sz w:val="22"/>
          <w:szCs w:val="22"/>
          <w:lang w:val="en-US" w:eastAsia="en-US"/>
        </w:rPr>
        <w:t xml:space="preserve"> based on current research, evidence from other jurisdictions, </w:t>
      </w:r>
      <w:r>
        <w:rPr>
          <w:sz w:val="22"/>
          <w:szCs w:val="22"/>
          <w:lang w:val="en-US" w:eastAsia="en-US"/>
        </w:rPr>
        <w:t xml:space="preserve">broad stakeholder and community consultation </w:t>
      </w:r>
      <w:r w:rsidRPr="00D97730">
        <w:rPr>
          <w:sz w:val="22"/>
          <w:szCs w:val="22"/>
          <w:lang w:val="en-US" w:eastAsia="en-US"/>
        </w:rPr>
        <w:t>and emerging data from each setting</w:t>
      </w:r>
      <w:r w:rsidR="001F4D2B">
        <w:rPr>
          <w:sz w:val="22"/>
          <w:szCs w:val="22"/>
          <w:lang w:val="en-US" w:eastAsia="en-US"/>
        </w:rPr>
        <w:t xml:space="preserve">. They are </w:t>
      </w:r>
      <w:r w:rsidR="00612168">
        <w:rPr>
          <w:sz w:val="22"/>
          <w:szCs w:val="22"/>
          <w:lang w:val="en-US" w:eastAsia="en-US"/>
        </w:rPr>
        <w:t xml:space="preserve">intended to drive a </w:t>
      </w:r>
      <w:r w:rsidR="00BC1F5C">
        <w:rPr>
          <w:sz w:val="22"/>
          <w:szCs w:val="22"/>
          <w:lang w:val="en-US" w:eastAsia="en-US"/>
        </w:rPr>
        <w:t xml:space="preserve">significant systemic </w:t>
      </w:r>
      <w:r w:rsidR="00612168">
        <w:rPr>
          <w:sz w:val="22"/>
          <w:szCs w:val="22"/>
          <w:lang w:val="en-US" w:eastAsia="en-US"/>
        </w:rPr>
        <w:t xml:space="preserve">culture </w:t>
      </w:r>
      <w:r w:rsidR="00BC1F5C">
        <w:rPr>
          <w:sz w:val="22"/>
          <w:szCs w:val="22"/>
          <w:lang w:val="en-US" w:eastAsia="en-US"/>
        </w:rPr>
        <w:t>change</w:t>
      </w:r>
      <w:r w:rsidRPr="00D97730">
        <w:rPr>
          <w:sz w:val="22"/>
          <w:szCs w:val="22"/>
          <w:lang w:val="en-US" w:eastAsia="en-US"/>
        </w:rPr>
        <w:t xml:space="preserve"> across the </w:t>
      </w:r>
      <w:r w:rsidRPr="00D97730">
        <w:rPr>
          <w:sz w:val="22"/>
          <w:szCs w:val="22"/>
        </w:rPr>
        <w:t>w</w:t>
      </w:r>
      <w:r>
        <w:rPr>
          <w:sz w:val="22"/>
          <w:szCs w:val="22"/>
        </w:rPr>
        <w:t xml:space="preserve">hole of government and </w:t>
      </w:r>
      <w:r w:rsidR="00612168">
        <w:rPr>
          <w:sz w:val="22"/>
          <w:szCs w:val="22"/>
        </w:rPr>
        <w:t xml:space="preserve">Canberra </w:t>
      </w:r>
      <w:r>
        <w:rPr>
          <w:sz w:val="22"/>
          <w:szCs w:val="22"/>
        </w:rPr>
        <w:t>community</w:t>
      </w:r>
      <w:r w:rsidRPr="00D97730">
        <w:rPr>
          <w:sz w:val="22"/>
          <w:szCs w:val="22"/>
        </w:rPr>
        <w:t xml:space="preserve">. </w:t>
      </w:r>
    </w:p>
    <w:p w14:paraId="5C5BEA7C" w14:textId="77777777" w:rsidR="00CD0334" w:rsidRPr="0001390A" w:rsidRDefault="00CD0334" w:rsidP="00CD0334">
      <w:pPr>
        <w:spacing w:line="360" w:lineRule="auto"/>
        <w:rPr>
          <w:sz w:val="22"/>
          <w:szCs w:val="22"/>
          <w:lang w:val="en-US" w:eastAsia="en-US"/>
        </w:rPr>
      </w:pPr>
      <w:r w:rsidRPr="0001390A">
        <w:rPr>
          <w:sz w:val="22"/>
          <w:szCs w:val="22"/>
          <w:lang w:val="en-US" w:eastAsia="en-US"/>
        </w:rPr>
        <w:t>The Senior Practitioner</w:t>
      </w:r>
      <w:r>
        <w:rPr>
          <w:sz w:val="22"/>
          <w:szCs w:val="22"/>
          <w:lang w:val="en-US" w:eastAsia="en-US"/>
        </w:rPr>
        <w:t xml:space="preserve"> also recognises</w:t>
      </w:r>
      <w:r w:rsidRPr="0001390A">
        <w:rPr>
          <w:sz w:val="22"/>
          <w:szCs w:val="22"/>
          <w:lang w:val="en-US" w:eastAsia="en-US"/>
        </w:rPr>
        <w:t xml:space="preserve"> the different levels of knowledge and maturity in regards to the use of restrictive practices across the three sectors. Staff and service providers working within these settings have a diverse range of backgrounds, methodologies to support the reduction of restrictive behaviours, and differing levels of training and knowledge in PBS. Each sector also has operated within differing, parallel regulatory environments. </w:t>
      </w:r>
    </w:p>
    <w:p w14:paraId="4D3F8890" w14:textId="77777777" w:rsidR="00CD0334" w:rsidRPr="0001390A" w:rsidRDefault="00CD0334" w:rsidP="00CD0334">
      <w:pPr>
        <w:spacing w:line="360" w:lineRule="auto"/>
        <w:rPr>
          <w:sz w:val="22"/>
          <w:szCs w:val="22"/>
          <w:lang w:val="en-US" w:eastAsia="en-US"/>
        </w:rPr>
      </w:pPr>
      <w:r w:rsidRPr="0001390A">
        <w:rPr>
          <w:sz w:val="22"/>
          <w:szCs w:val="22"/>
          <w:lang w:val="en-US" w:eastAsia="en-US"/>
        </w:rPr>
        <w:t>Whilst acknowledging these differences among each provider, the Senior Practitioner will continue to reframe discussions about restrictive practices across the jurisdiction through creating a common language that dispels myths and preconceptions and developing a shared understanding that:</w:t>
      </w:r>
    </w:p>
    <w:p w14:paraId="1966DD46" w14:textId="77777777" w:rsidR="00CD0334" w:rsidRPr="0001390A" w:rsidRDefault="00CD0334" w:rsidP="00CD0334">
      <w:pPr>
        <w:pStyle w:val="ListParagraph"/>
        <w:numPr>
          <w:ilvl w:val="0"/>
          <w:numId w:val="10"/>
        </w:numPr>
        <w:spacing w:line="276" w:lineRule="auto"/>
        <w:rPr>
          <w:sz w:val="22"/>
          <w:szCs w:val="22"/>
        </w:rPr>
      </w:pPr>
      <w:r w:rsidRPr="0001390A">
        <w:rPr>
          <w:sz w:val="22"/>
          <w:szCs w:val="22"/>
        </w:rPr>
        <w:t>Restrictive practices must be openly discussed to enable cultur</w:t>
      </w:r>
      <w:r>
        <w:rPr>
          <w:sz w:val="22"/>
          <w:szCs w:val="22"/>
        </w:rPr>
        <w:t>al</w:t>
      </w:r>
      <w:r w:rsidRPr="0001390A">
        <w:rPr>
          <w:sz w:val="22"/>
          <w:szCs w:val="22"/>
        </w:rPr>
        <w:t xml:space="preserve"> change;</w:t>
      </w:r>
    </w:p>
    <w:p w14:paraId="1A437B8E" w14:textId="77777777" w:rsidR="00CD0334" w:rsidRPr="0001390A" w:rsidRDefault="00CD0334" w:rsidP="00CD0334">
      <w:pPr>
        <w:pStyle w:val="ListParagraph"/>
        <w:numPr>
          <w:ilvl w:val="0"/>
          <w:numId w:val="10"/>
        </w:numPr>
        <w:spacing w:line="276" w:lineRule="auto"/>
        <w:rPr>
          <w:sz w:val="22"/>
          <w:szCs w:val="22"/>
        </w:rPr>
      </w:pPr>
      <w:r>
        <w:rPr>
          <w:sz w:val="22"/>
          <w:szCs w:val="22"/>
        </w:rPr>
        <w:t xml:space="preserve">Providers will supported to balance their duty of care with the rights </w:t>
      </w:r>
      <w:r w:rsidRPr="00C8076B">
        <w:rPr>
          <w:sz w:val="22"/>
          <w:szCs w:val="22"/>
        </w:rPr>
        <w:t xml:space="preserve">of vulnerable people who may be subject to restrictive practices </w:t>
      </w:r>
    </w:p>
    <w:p w14:paraId="29E7C81C" w14:textId="77777777" w:rsidR="00CD0334" w:rsidRPr="0001390A" w:rsidRDefault="00CD0334" w:rsidP="00CD0334">
      <w:pPr>
        <w:pStyle w:val="ListParagraph"/>
        <w:numPr>
          <w:ilvl w:val="0"/>
          <w:numId w:val="10"/>
        </w:numPr>
        <w:spacing w:line="276" w:lineRule="auto"/>
        <w:rPr>
          <w:sz w:val="22"/>
          <w:szCs w:val="22"/>
        </w:rPr>
      </w:pPr>
      <w:r w:rsidRPr="0001390A">
        <w:rPr>
          <w:sz w:val="22"/>
          <w:szCs w:val="22"/>
        </w:rPr>
        <w:t>Restrictive practices can be minimised or eliminated through the use of evidence</w:t>
      </w:r>
      <w:r>
        <w:rPr>
          <w:sz w:val="22"/>
          <w:szCs w:val="22"/>
        </w:rPr>
        <w:t>-</w:t>
      </w:r>
      <w:r w:rsidRPr="0001390A">
        <w:rPr>
          <w:sz w:val="22"/>
          <w:szCs w:val="22"/>
        </w:rPr>
        <w:t>based approaches</w:t>
      </w:r>
      <w:r>
        <w:rPr>
          <w:sz w:val="22"/>
          <w:szCs w:val="22"/>
        </w:rPr>
        <w:t>, least restrictive practice</w:t>
      </w:r>
      <w:r w:rsidRPr="0001390A">
        <w:rPr>
          <w:sz w:val="22"/>
          <w:szCs w:val="22"/>
        </w:rPr>
        <w:t>; and</w:t>
      </w:r>
    </w:p>
    <w:p w14:paraId="7C5B79C8" w14:textId="3BB9F0F3" w:rsidR="00CD0334" w:rsidRPr="00CD0334" w:rsidRDefault="00CD0334" w:rsidP="00CD0334">
      <w:pPr>
        <w:pStyle w:val="ListParagraph"/>
        <w:numPr>
          <w:ilvl w:val="0"/>
          <w:numId w:val="10"/>
        </w:numPr>
        <w:spacing w:line="276" w:lineRule="auto"/>
        <w:rPr>
          <w:sz w:val="22"/>
          <w:szCs w:val="22"/>
        </w:rPr>
      </w:pPr>
      <w:r>
        <w:rPr>
          <w:sz w:val="22"/>
          <w:szCs w:val="22"/>
        </w:rPr>
        <w:t>Everyone is responsible for changing cultures, attitudes and practices</w:t>
      </w:r>
      <w:r w:rsidRPr="0001390A">
        <w:rPr>
          <w:sz w:val="22"/>
          <w:szCs w:val="22"/>
        </w:rPr>
        <w:t xml:space="preserve"> around restrictive practices.</w:t>
      </w:r>
    </w:p>
    <w:p w14:paraId="6891E8C3" w14:textId="5CC9B77E" w:rsidR="00C26F99" w:rsidRDefault="00C26F99" w:rsidP="00F77AC8">
      <w:pPr>
        <w:rPr>
          <w:b/>
        </w:rPr>
      </w:pPr>
      <w:r>
        <w:rPr>
          <w:b/>
        </w:rPr>
        <w:t>WHO HAS BEEN CONSULTED IN THE DEVELOPMENT OF THESE GUIDELINES?</w:t>
      </w:r>
    </w:p>
    <w:p w14:paraId="41915017" w14:textId="66F29B09" w:rsidR="00C26F99" w:rsidRPr="00835276" w:rsidRDefault="00C26F99" w:rsidP="00C26F99">
      <w:pPr>
        <w:spacing w:line="360" w:lineRule="auto"/>
        <w:rPr>
          <w:color w:val="FF0000"/>
          <w:sz w:val="22"/>
          <w:szCs w:val="22"/>
        </w:rPr>
      </w:pPr>
      <w:r w:rsidRPr="00835276">
        <w:rPr>
          <w:color w:val="FF0000"/>
          <w:sz w:val="22"/>
          <w:szCs w:val="22"/>
        </w:rPr>
        <w:t>These Guidelines were developed with a broad community and stakeholder consultation that raised specific key issues arising from the Act that are addressed throughout the document including</w:t>
      </w:r>
      <w:r w:rsidR="00CD0C41" w:rsidRPr="00835276">
        <w:rPr>
          <w:color w:val="FF0000"/>
          <w:sz w:val="22"/>
          <w:szCs w:val="22"/>
        </w:rPr>
        <w:t xml:space="preserve"> the need for the Office of the Senior practitioner to support providers to increase their</w:t>
      </w:r>
      <w:r w:rsidRPr="00835276">
        <w:rPr>
          <w:color w:val="FF0000"/>
          <w:sz w:val="22"/>
          <w:szCs w:val="22"/>
        </w:rPr>
        <w:t>:</w:t>
      </w:r>
    </w:p>
    <w:p w14:paraId="1688021E" w14:textId="7B97EFD6" w:rsidR="003821BB" w:rsidRDefault="003821BB" w:rsidP="00CD0C41">
      <w:pPr>
        <w:pStyle w:val="ListParagraph"/>
        <w:numPr>
          <w:ilvl w:val="0"/>
          <w:numId w:val="66"/>
        </w:numPr>
        <w:spacing w:line="276" w:lineRule="auto"/>
        <w:rPr>
          <w:color w:val="FF0000"/>
          <w:sz w:val="22"/>
        </w:rPr>
      </w:pPr>
      <w:r>
        <w:rPr>
          <w:color w:val="FF0000"/>
          <w:sz w:val="22"/>
        </w:rPr>
        <w:t>staff understanding of the key definitions</w:t>
      </w:r>
    </w:p>
    <w:p w14:paraId="014B7234" w14:textId="4322D3DD" w:rsidR="00C57620" w:rsidRPr="00835276" w:rsidRDefault="00C57620" w:rsidP="00CD0C41">
      <w:pPr>
        <w:pStyle w:val="ListParagraph"/>
        <w:numPr>
          <w:ilvl w:val="0"/>
          <w:numId w:val="66"/>
        </w:numPr>
        <w:spacing w:line="276" w:lineRule="auto"/>
        <w:rPr>
          <w:color w:val="FF0000"/>
          <w:sz w:val="22"/>
        </w:rPr>
      </w:pPr>
      <w:r w:rsidRPr="00835276">
        <w:rPr>
          <w:color w:val="FF0000"/>
          <w:sz w:val="22"/>
        </w:rPr>
        <w:t>compliance with a range of interconnected legislative obligations</w:t>
      </w:r>
    </w:p>
    <w:p w14:paraId="64068C0A" w14:textId="6888D563" w:rsidR="003821BB" w:rsidRPr="00835276" w:rsidRDefault="003821BB" w:rsidP="003821BB">
      <w:pPr>
        <w:pStyle w:val="ListParagraph"/>
        <w:numPr>
          <w:ilvl w:val="0"/>
          <w:numId w:val="66"/>
        </w:numPr>
        <w:spacing w:line="276" w:lineRule="auto"/>
        <w:rPr>
          <w:color w:val="FF0000"/>
          <w:sz w:val="22"/>
        </w:rPr>
      </w:pPr>
      <w:r w:rsidRPr="00835276">
        <w:rPr>
          <w:color w:val="FF0000"/>
          <w:sz w:val="22"/>
        </w:rPr>
        <w:t xml:space="preserve">management of </w:t>
      </w:r>
      <w:r>
        <w:rPr>
          <w:color w:val="FF0000"/>
          <w:sz w:val="22"/>
        </w:rPr>
        <w:t xml:space="preserve">potential </w:t>
      </w:r>
      <w:r w:rsidRPr="00835276">
        <w:rPr>
          <w:color w:val="FF0000"/>
          <w:sz w:val="22"/>
        </w:rPr>
        <w:t>perceived versus actual risk in service provision</w:t>
      </w:r>
    </w:p>
    <w:p w14:paraId="3D5FF343" w14:textId="17C09E40" w:rsidR="00F425EE" w:rsidRPr="00835276" w:rsidRDefault="00C26F99" w:rsidP="00CD0C41">
      <w:pPr>
        <w:pStyle w:val="ListParagraph"/>
        <w:numPr>
          <w:ilvl w:val="0"/>
          <w:numId w:val="66"/>
        </w:numPr>
        <w:spacing w:line="276" w:lineRule="auto"/>
        <w:rPr>
          <w:color w:val="FF0000"/>
          <w:sz w:val="22"/>
        </w:rPr>
      </w:pPr>
      <w:proofErr w:type="gramStart"/>
      <w:r w:rsidRPr="00835276">
        <w:rPr>
          <w:color w:val="FF0000"/>
          <w:sz w:val="22"/>
        </w:rPr>
        <w:t>capacity</w:t>
      </w:r>
      <w:proofErr w:type="gramEnd"/>
      <w:r w:rsidRPr="00835276">
        <w:rPr>
          <w:color w:val="FF0000"/>
          <w:sz w:val="22"/>
        </w:rPr>
        <w:t xml:space="preserve"> building</w:t>
      </w:r>
      <w:r w:rsidR="00C57620" w:rsidRPr="00835276">
        <w:rPr>
          <w:color w:val="FF0000"/>
          <w:sz w:val="22"/>
        </w:rPr>
        <w:t>, across all three sectors, particularly around positive behaviour support</w:t>
      </w:r>
      <w:r w:rsidR="00CD0C41" w:rsidRPr="00835276">
        <w:rPr>
          <w:color w:val="FF0000"/>
          <w:sz w:val="22"/>
        </w:rPr>
        <w:t xml:space="preserve">, </w:t>
      </w:r>
      <w:r w:rsidR="00F425EE" w:rsidRPr="00835276">
        <w:rPr>
          <w:color w:val="FF0000"/>
          <w:sz w:val="22"/>
        </w:rPr>
        <w:t xml:space="preserve">and </w:t>
      </w:r>
      <w:r w:rsidR="00CD0C41" w:rsidRPr="00835276">
        <w:rPr>
          <w:color w:val="FF0000"/>
          <w:sz w:val="22"/>
        </w:rPr>
        <w:t>functional behavioural analysis</w:t>
      </w:r>
      <w:r w:rsidR="00835276">
        <w:rPr>
          <w:color w:val="FF0000"/>
          <w:sz w:val="22"/>
        </w:rPr>
        <w:t xml:space="preserve"> (to be addressed in the </w:t>
      </w:r>
      <w:r w:rsidR="00CB46E8">
        <w:rPr>
          <w:color w:val="FF0000"/>
          <w:sz w:val="22"/>
        </w:rPr>
        <w:t>guidance document How to write a Positive Behaviour Support Plan)</w:t>
      </w:r>
      <w:r w:rsidR="00F425EE" w:rsidRPr="00835276">
        <w:rPr>
          <w:color w:val="FF0000"/>
          <w:sz w:val="22"/>
        </w:rPr>
        <w:t>.</w:t>
      </w:r>
      <w:r w:rsidR="00CD0C41" w:rsidRPr="00835276">
        <w:rPr>
          <w:color w:val="FF0000"/>
          <w:sz w:val="22"/>
        </w:rPr>
        <w:t xml:space="preserve"> </w:t>
      </w:r>
    </w:p>
    <w:p w14:paraId="166FDEF9" w14:textId="646F2269" w:rsidR="00C26F99" w:rsidRPr="00835276" w:rsidRDefault="00CD0C41" w:rsidP="00CD0C41">
      <w:pPr>
        <w:pStyle w:val="ListParagraph"/>
        <w:numPr>
          <w:ilvl w:val="0"/>
          <w:numId w:val="66"/>
        </w:numPr>
        <w:spacing w:line="276" w:lineRule="auto"/>
        <w:rPr>
          <w:color w:val="FF0000"/>
          <w:sz w:val="22"/>
        </w:rPr>
      </w:pPr>
      <w:r w:rsidRPr="00835276">
        <w:rPr>
          <w:color w:val="FF0000"/>
          <w:sz w:val="22"/>
        </w:rPr>
        <w:t xml:space="preserve">knowledge and skills in implementing a multitude of person centred least restrictive practice options </w:t>
      </w:r>
      <w:r w:rsidR="00F425EE" w:rsidRPr="00835276">
        <w:rPr>
          <w:color w:val="FF0000"/>
          <w:sz w:val="22"/>
        </w:rPr>
        <w:t xml:space="preserve">fulfilling duty of care obligations </w:t>
      </w:r>
      <w:r w:rsidR="00F425EE" w:rsidRPr="00835276">
        <w:rPr>
          <w:rStyle w:val="BodyBoldBlue"/>
          <w:color w:val="FF0000"/>
        </w:rPr>
        <w:t>(</w:t>
      </w:r>
      <w:r w:rsidR="00F425EE" w:rsidRPr="00835276">
        <w:rPr>
          <w:rStyle w:val="BodyBoldBlue"/>
          <w:b w:val="0"/>
          <w:color w:val="FF0000"/>
        </w:rPr>
        <w:t>that is,</w:t>
      </w:r>
      <w:r w:rsidR="00F425EE" w:rsidRPr="00835276">
        <w:rPr>
          <w:rStyle w:val="BodyBoldBlue"/>
          <w:color w:val="FF0000"/>
        </w:rPr>
        <w:t xml:space="preserve"> </w:t>
      </w:r>
      <w:r w:rsidR="00F425EE" w:rsidRPr="00835276">
        <w:rPr>
          <w:color w:val="FF0000"/>
        </w:rPr>
        <w:t>taking action, where reasonably required, to prevent or reduce foreseeable harm from occurring to a person)</w:t>
      </w:r>
    </w:p>
    <w:p w14:paraId="1BB5544D" w14:textId="444E8512" w:rsidR="00C26F99" w:rsidRPr="00BA44AE" w:rsidRDefault="00CB46E8" w:rsidP="00F77AC8">
      <w:pPr>
        <w:pStyle w:val="ListParagraph"/>
        <w:numPr>
          <w:ilvl w:val="0"/>
          <w:numId w:val="66"/>
        </w:numPr>
        <w:spacing w:line="276" w:lineRule="auto"/>
        <w:rPr>
          <w:color w:val="FF0000"/>
          <w:sz w:val="22"/>
        </w:rPr>
      </w:pPr>
      <w:r>
        <w:rPr>
          <w:color w:val="FF0000"/>
          <w:sz w:val="22"/>
        </w:rPr>
        <w:t>knowledge of the ongoing role of the NDIS National Quality and Safeguards processes</w:t>
      </w:r>
    </w:p>
    <w:p w14:paraId="3124BBA2" w14:textId="77777777" w:rsidR="00F77AC8" w:rsidRPr="00E64F49" w:rsidRDefault="00F77AC8" w:rsidP="00F77AC8">
      <w:pPr>
        <w:rPr>
          <w:b/>
        </w:rPr>
      </w:pPr>
      <w:r w:rsidRPr="00E32A6F">
        <w:rPr>
          <w:b/>
        </w:rPr>
        <w:lastRenderedPageBreak/>
        <w:t>WHO IS THE AUDIENCE FOR THESE GUIDELINES?</w:t>
      </w:r>
    </w:p>
    <w:p w14:paraId="693EF790" w14:textId="77777777" w:rsidR="00F77AC8" w:rsidRDefault="00F77AC8" w:rsidP="00F77AC8">
      <w:pPr>
        <w:spacing w:line="360" w:lineRule="auto"/>
        <w:rPr>
          <w:sz w:val="22"/>
          <w:szCs w:val="22"/>
          <w:lang w:val="en-US" w:eastAsia="en-US"/>
        </w:rPr>
      </w:pPr>
      <w:r w:rsidRPr="0001390A">
        <w:rPr>
          <w:sz w:val="22"/>
          <w:szCs w:val="22"/>
          <w:lang w:val="en-US" w:eastAsia="en-US"/>
        </w:rPr>
        <w:t>The</w:t>
      </w:r>
      <w:r w:rsidR="00936D83" w:rsidRPr="0001390A">
        <w:rPr>
          <w:sz w:val="22"/>
          <w:szCs w:val="22"/>
          <w:lang w:val="en-US" w:eastAsia="en-US"/>
        </w:rPr>
        <w:t>se Guidelines are for a</w:t>
      </w:r>
      <w:r w:rsidRPr="0001390A">
        <w:rPr>
          <w:sz w:val="22"/>
          <w:szCs w:val="22"/>
          <w:lang w:val="en-US" w:eastAsia="en-US"/>
        </w:rPr>
        <w:t xml:space="preserve">ll </w:t>
      </w:r>
      <w:r w:rsidR="00936D83" w:rsidRPr="0001390A">
        <w:rPr>
          <w:sz w:val="22"/>
          <w:szCs w:val="22"/>
          <w:lang w:val="en-US" w:eastAsia="en-US"/>
        </w:rPr>
        <w:t>persons or entities providing education, disability, and/or care and protection services, to whom the Act applies.</w:t>
      </w:r>
      <w:r w:rsidR="00936D83" w:rsidRPr="0001390A">
        <w:rPr>
          <w:sz w:val="22"/>
          <w:szCs w:val="22"/>
          <w:vertAlign w:val="superscript"/>
          <w:lang w:val="en-US" w:eastAsia="en-US"/>
        </w:rPr>
        <w:footnoteReference w:id="2"/>
      </w:r>
      <w:r w:rsidR="00936D83" w:rsidRPr="0001390A">
        <w:rPr>
          <w:sz w:val="22"/>
          <w:szCs w:val="22"/>
          <w:lang w:val="en-US" w:eastAsia="en-US"/>
        </w:rPr>
        <w:t xml:space="preserve"> </w:t>
      </w:r>
    </w:p>
    <w:p w14:paraId="2FAC349E" w14:textId="77777777" w:rsidR="00F74288" w:rsidRDefault="00F74288" w:rsidP="0001390A">
      <w:pPr>
        <w:spacing w:line="360" w:lineRule="auto"/>
        <w:rPr>
          <w:sz w:val="22"/>
          <w:szCs w:val="22"/>
          <w:lang w:val="en-US" w:eastAsia="en-US"/>
        </w:rPr>
      </w:pPr>
      <w:r w:rsidRPr="00F74288">
        <w:rPr>
          <w:sz w:val="22"/>
          <w:szCs w:val="22"/>
          <w:lang w:val="en-US" w:eastAsia="en-US"/>
        </w:rPr>
        <w:t xml:space="preserve">These Guidelines reflect the National Insurance Disability Scheme (NDIS) </w:t>
      </w:r>
      <w:r>
        <w:rPr>
          <w:sz w:val="22"/>
          <w:szCs w:val="22"/>
          <w:lang w:val="en-US" w:eastAsia="en-US"/>
        </w:rPr>
        <w:t xml:space="preserve">Quality and Safeguards Framework, </w:t>
      </w:r>
      <w:r w:rsidRPr="00F74288">
        <w:rPr>
          <w:sz w:val="22"/>
          <w:szCs w:val="22"/>
          <w:lang w:val="en-US" w:eastAsia="en-US"/>
        </w:rPr>
        <w:t>due to come into effect in the ACT on July 1, 2019</w:t>
      </w:r>
      <w:r>
        <w:rPr>
          <w:sz w:val="22"/>
          <w:szCs w:val="22"/>
          <w:lang w:val="en-US" w:eastAsia="en-US"/>
        </w:rPr>
        <w:t xml:space="preserve"> (see </w:t>
      </w:r>
      <w:r w:rsidRPr="00F74288">
        <w:rPr>
          <w:sz w:val="22"/>
          <w:szCs w:val="22"/>
          <w:lang w:val="en-US" w:eastAsia="en-US"/>
        </w:rPr>
        <w:t>Section Two</w:t>
      </w:r>
      <w:r>
        <w:rPr>
          <w:sz w:val="22"/>
          <w:szCs w:val="22"/>
          <w:lang w:val="en-US" w:eastAsia="en-US"/>
        </w:rPr>
        <w:t xml:space="preserve"> for more information)</w:t>
      </w:r>
      <w:r w:rsidRPr="00F74288">
        <w:rPr>
          <w:sz w:val="22"/>
          <w:szCs w:val="22"/>
          <w:lang w:val="en-US" w:eastAsia="en-US"/>
        </w:rPr>
        <w:t xml:space="preserve">. </w:t>
      </w:r>
      <w:r w:rsidRPr="0001390A">
        <w:rPr>
          <w:sz w:val="22"/>
          <w:szCs w:val="22"/>
          <w:highlight w:val="yellow"/>
          <w:lang w:val="en-US" w:eastAsia="en-US"/>
        </w:rPr>
        <w:t>(</w:t>
      </w:r>
      <w:proofErr w:type="gramStart"/>
      <w:r w:rsidRPr="0001390A">
        <w:rPr>
          <w:sz w:val="22"/>
          <w:szCs w:val="22"/>
          <w:highlight w:val="yellow"/>
          <w:lang w:val="en-US" w:eastAsia="en-US"/>
        </w:rPr>
        <w:t>add</w:t>
      </w:r>
      <w:proofErr w:type="gramEnd"/>
      <w:r w:rsidRPr="0001390A">
        <w:rPr>
          <w:sz w:val="22"/>
          <w:szCs w:val="22"/>
          <w:highlight w:val="yellow"/>
          <w:lang w:val="en-US" w:eastAsia="en-US"/>
        </w:rPr>
        <w:t xml:space="preserve"> hyperlink)</w:t>
      </w:r>
      <w:r w:rsidRPr="00F74288">
        <w:rPr>
          <w:sz w:val="22"/>
          <w:szCs w:val="22"/>
          <w:lang w:val="en-US" w:eastAsia="en-US"/>
        </w:rPr>
        <w:t xml:space="preserve"> </w:t>
      </w:r>
    </w:p>
    <w:p w14:paraId="7C6B5B0D" w14:textId="77777777" w:rsidR="00F74288" w:rsidRPr="0001390A" w:rsidRDefault="00F74288" w:rsidP="0001390A">
      <w:pPr>
        <w:spacing w:line="360" w:lineRule="auto"/>
        <w:rPr>
          <w:sz w:val="22"/>
          <w:szCs w:val="22"/>
          <w:lang w:val="en-US" w:eastAsia="en-US"/>
        </w:rPr>
      </w:pPr>
      <w:r w:rsidRPr="00F74288">
        <w:rPr>
          <w:sz w:val="22"/>
          <w:szCs w:val="22"/>
          <w:lang w:val="en-US" w:eastAsia="en-US"/>
        </w:rPr>
        <w:t xml:space="preserve">However, it is important to note that </w:t>
      </w:r>
      <w:r w:rsidRPr="0001390A">
        <w:rPr>
          <w:sz w:val="22"/>
          <w:szCs w:val="22"/>
          <w:lang w:val="en-US" w:eastAsia="en-US"/>
        </w:rPr>
        <w:t>the Act protects the rights of all individuals in the above settings, not just those with a disability.</w:t>
      </w:r>
    </w:p>
    <w:p w14:paraId="3D90F0C4" w14:textId="77777777" w:rsidR="00C8076B" w:rsidRDefault="00C8076B" w:rsidP="00C8076B">
      <w:pPr>
        <w:spacing w:line="360" w:lineRule="auto"/>
        <w:rPr>
          <w:sz w:val="22"/>
          <w:szCs w:val="22"/>
          <w:lang w:val="en-US" w:eastAsia="en-US"/>
        </w:rPr>
      </w:pPr>
      <w:r w:rsidRPr="00336CA5">
        <w:rPr>
          <w:sz w:val="22"/>
          <w:szCs w:val="22"/>
          <w:lang w:val="en-US" w:eastAsia="en-US"/>
        </w:rPr>
        <w:t>The Senior Practitioner acknowledges the previous work and the pre-existing linkages within these sectors</w:t>
      </w:r>
      <w:r>
        <w:rPr>
          <w:sz w:val="22"/>
          <w:szCs w:val="22"/>
          <w:lang w:val="en-US" w:eastAsia="en-US"/>
        </w:rPr>
        <w:t xml:space="preserve"> </w:t>
      </w:r>
      <w:r w:rsidRPr="00336CA5">
        <w:rPr>
          <w:sz w:val="22"/>
          <w:szCs w:val="22"/>
          <w:lang w:val="en-US" w:eastAsia="en-US"/>
        </w:rPr>
        <w:t xml:space="preserve">that </w:t>
      </w:r>
      <w:r>
        <w:rPr>
          <w:sz w:val="22"/>
          <w:szCs w:val="22"/>
          <w:lang w:val="en-US" w:eastAsia="en-US"/>
        </w:rPr>
        <w:t xml:space="preserve">have </w:t>
      </w:r>
      <w:r w:rsidRPr="00336CA5">
        <w:rPr>
          <w:sz w:val="22"/>
          <w:szCs w:val="22"/>
          <w:lang w:val="en-US" w:eastAsia="en-US"/>
        </w:rPr>
        <w:t>operate</w:t>
      </w:r>
      <w:r>
        <w:rPr>
          <w:sz w:val="22"/>
          <w:szCs w:val="22"/>
          <w:lang w:val="en-US" w:eastAsia="en-US"/>
        </w:rPr>
        <w:t>d</w:t>
      </w:r>
      <w:r w:rsidRPr="00336CA5">
        <w:rPr>
          <w:sz w:val="22"/>
          <w:szCs w:val="22"/>
          <w:lang w:val="en-US" w:eastAsia="en-US"/>
        </w:rPr>
        <w:t xml:space="preserve"> to safeguard the rights of people</w:t>
      </w:r>
      <w:r>
        <w:rPr>
          <w:sz w:val="22"/>
          <w:szCs w:val="22"/>
          <w:lang w:val="en-US" w:eastAsia="en-US"/>
        </w:rPr>
        <w:t xml:space="preserve"> who may be subject to restrictive practices</w:t>
      </w:r>
      <w:r w:rsidRPr="00336CA5">
        <w:rPr>
          <w:sz w:val="22"/>
          <w:szCs w:val="22"/>
          <w:lang w:val="en-US" w:eastAsia="en-US"/>
        </w:rPr>
        <w:t>.</w:t>
      </w:r>
    </w:p>
    <w:p w14:paraId="03B01D71" w14:textId="77777777" w:rsidR="00CD0334" w:rsidRDefault="00CD0334" w:rsidP="00CD0334">
      <w:pPr>
        <w:spacing w:line="360" w:lineRule="auto"/>
        <w:rPr>
          <w:sz w:val="22"/>
          <w:szCs w:val="22"/>
          <w:lang w:val="en-US" w:eastAsia="en-US"/>
        </w:rPr>
      </w:pPr>
      <w:r w:rsidRPr="0001390A">
        <w:rPr>
          <w:sz w:val="22"/>
          <w:szCs w:val="22"/>
          <w:lang w:val="en-US" w:eastAsia="en-US"/>
        </w:rPr>
        <w:t xml:space="preserve">Therefore, the audience for these Guidelines, although varied and working across a variety of contexts, will all </w:t>
      </w:r>
      <w:r>
        <w:rPr>
          <w:sz w:val="22"/>
          <w:szCs w:val="22"/>
          <w:lang w:val="en-US" w:eastAsia="en-US"/>
        </w:rPr>
        <w:t xml:space="preserve">be </w:t>
      </w:r>
      <w:r w:rsidRPr="0001390A">
        <w:rPr>
          <w:sz w:val="22"/>
          <w:szCs w:val="22"/>
          <w:lang w:val="en-US" w:eastAsia="en-US"/>
        </w:rPr>
        <w:t>striving for the same goal</w:t>
      </w:r>
      <w:r>
        <w:rPr>
          <w:sz w:val="22"/>
          <w:szCs w:val="22"/>
          <w:lang w:val="en-US" w:eastAsia="en-US"/>
        </w:rPr>
        <w:t>s, to</w:t>
      </w:r>
      <w:r w:rsidRPr="0001390A">
        <w:rPr>
          <w:sz w:val="22"/>
          <w:szCs w:val="22"/>
          <w:lang w:val="en-US" w:eastAsia="en-US"/>
        </w:rPr>
        <w:t xml:space="preserve"> </w:t>
      </w:r>
      <w:r>
        <w:rPr>
          <w:sz w:val="22"/>
          <w:szCs w:val="22"/>
          <w:lang w:val="en-US" w:eastAsia="en-US"/>
        </w:rPr>
        <w:t xml:space="preserve">– </w:t>
      </w:r>
    </w:p>
    <w:p w14:paraId="166628FB" w14:textId="77777777" w:rsidR="00CD0334" w:rsidRDefault="00CD0334" w:rsidP="00CD0334">
      <w:pPr>
        <w:pStyle w:val="ListParagraph"/>
        <w:numPr>
          <w:ilvl w:val="0"/>
          <w:numId w:val="65"/>
        </w:numPr>
        <w:spacing w:line="276" w:lineRule="auto"/>
        <w:rPr>
          <w:sz w:val="22"/>
          <w:szCs w:val="22"/>
          <w:lang w:val="en-US" w:eastAsia="en-US"/>
        </w:rPr>
      </w:pPr>
      <w:r>
        <w:rPr>
          <w:sz w:val="22"/>
          <w:szCs w:val="22"/>
          <w:lang w:val="en-US" w:eastAsia="en-US"/>
        </w:rPr>
        <w:t>Uphold all people’s human rights;</w:t>
      </w:r>
    </w:p>
    <w:p w14:paraId="683EF01C" w14:textId="77777777" w:rsidR="00CD0334" w:rsidRDefault="00CD0334" w:rsidP="00CD0334">
      <w:pPr>
        <w:pStyle w:val="ListParagraph"/>
        <w:numPr>
          <w:ilvl w:val="0"/>
          <w:numId w:val="65"/>
        </w:numPr>
        <w:spacing w:line="276" w:lineRule="auto"/>
        <w:rPr>
          <w:sz w:val="22"/>
          <w:szCs w:val="22"/>
          <w:lang w:val="en-US" w:eastAsia="en-US"/>
        </w:rPr>
      </w:pPr>
      <w:r>
        <w:rPr>
          <w:sz w:val="22"/>
          <w:szCs w:val="22"/>
          <w:lang w:val="en-US" w:eastAsia="en-US"/>
        </w:rPr>
        <w:t>Safeguard all people from harm;</w:t>
      </w:r>
    </w:p>
    <w:p w14:paraId="518E5496" w14:textId="77777777" w:rsidR="00CD0334" w:rsidRDefault="00CD0334" w:rsidP="00CD0334">
      <w:pPr>
        <w:pStyle w:val="ListParagraph"/>
        <w:numPr>
          <w:ilvl w:val="0"/>
          <w:numId w:val="65"/>
        </w:numPr>
        <w:spacing w:line="276" w:lineRule="auto"/>
        <w:rPr>
          <w:sz w:val="22"/>
          <w:szCs w:val="22"/>
          <w:lang w:val="en-US" w:eastAsia="en-US"/>
        </w:rPr>
      </w:pPr>
      <w:r>
        <w:rPr>
          <w:sz w:val="22"/>
          <w:szCs w:val="22"/>
          <w:lang w:val="en-US" w:eastAsia="en-US"/>
        </w:rPr>
        <w:t>Maximise positive outcomes for all vulnerable people and reduce or eliminate the need for restrictive practice; and</w:t>
      </w:r>
    </w:p>
    <w:p w14:paraId="675D5C70" w14:textId="4C850070" w:rsidR="00CD0334" w:rsidRPr="00CD0334" w:rsidRDefault="00CD0334" w:rsidP="00CD0334">
      <w:pPr>
        <w:pStyle w:val="ListParagraph"/>
        <w:numPr>
          <w:ilvl w:val="0"/>
          <w:numId w:val="65"/>
        </w:numPr>
        <w:spacing w:line="276" w:lineRule="auto"/>
        <w:rPr>
          <w:sz w:val="22"/>
          <w:szCs w:val="22"/>
          <w:lang w:val="en-US" w:eastAsia="en-US"/>
        </w:rPr>
      </w:pPr>
      <w:r>
        <w:rPr>
          <w:sz w:val="22"/>
          <w:szCs w:val="22"/>
          <w:lang w:val="en-US" w:eastAsia="en-US"/>
        </w:rPr>
        <w:t>Ensure transparency and accountability around the use of restrictive practices.</w:t>
      </w:r>
    </w:p>
    <w:p w14:paraId="40B2A294" w14:textId="77777777" w:rsidR="00F77AC8" w:rsidRPr="0001390A" w:rsidRDefault="00F77AC8" w:rsidP="0001390A">
      <w:pPr>
        <w:spacing w:line="360" w:lineRule="auto"/>
        <w:rPr>
          <w:sz w:val="22"/>
          <w:szCs w:val="22"/>
          <w:lang w:val="en-US" w:eastAsia="en-US"/>
        </w:rPr>
      </w:pPr>
      <w:r w:rsidRPr="0001390A">
        <w:rPr>
          <w:sz w:val="22"/>
          <w:szCs w:val="22"/>
          <w:lang w:val="en-US" w:eastAsia="en-US"/>
        </w:rPr>
        <w:t>The Guidelines are designed to be user friendly and clear, following a Question and Answer format.</w:t>
      </w:r>
    </w:p>
    <w:p w14:paraId="2013E2F5" w14:textId="77777777" w:rsidR="00F77AC8" w:rsidRDefault="00F77AC8" w:rsidP="005B2E05">
      <w:pPr>
        <w:spacing w:after="0" w:line="276" w:lineRule="auto"/>
        <w:ind w:left="567"/>
      </w:pPr>
      <w:r>
        <w:t>Section One: What are the key principles and definitions underlying the Senior Practitioner Act?</w:t>
      </w:r>
    </w:p>
    <w:p w14:paraId="35F686A7" w14:textId="77777777" w:rsidR="00F77AC8" w:rsidRDefault="00F77AC8" w:rsidP="005B2E05">
      <w:pPr>
        <w:spacing w:after="0" w:line="276" w:lineRule="auto"/>
        <w:ind w:left="567"/>
      </w:pPr>
      <w:r>
        <w:t>Section Two:  What is Positive Behaviour Support?</w:t>
      </w:r>
    </w:p>
    <w:p w14:paraId="4D98909B" w14:textId="77777777" w:rsidR="00F77AC8" w:rsidRDefault="00F77AC8" w:rsidP="005B2E05">
      <w:pPr>
        <w:spacing w:after="0" w:line="276" w:lineRule="auto"/>
        <w:ind w:left="567"/>
      </w:pPr>
      <w:r>
        <w:t>Section Three: How will the Positive Behaviour Support Plan Panels work?</w:t>
      </w:r>
    </w:p>
    <w:p w14:paraId="70F05F46" w14:textId="77777777" w:rsidR="00F77AC8" w:rsidRDefault="00F77AC8" w:rsidP="005B2E05">
      <w:pPr>
        <w:spacing w:after="0" w:line="276" w:lineRule="auto"/>
        <w:ind w:left="567"/>
      </w:pPr>
      <w:r>
        <w:t>Section Four: What is the role of the Senior Practitioner?</w:t>
      </w:r>
    </w:p>
    <w:p w14:paraId="5083FFE2" w14:textId="77777777" w:rsidR="00F77AC8" w:rsidRDefault="00F77AC8" w:rsidP="005B2E05">
      <w:pPr>
        <w:spacing w:after="0" w:line="276" w:lineRule="auto"/>
        <w:ind w:left="567"/>
      </w:pPr>
      <w:r>
        <w:t>Section Five: How can complaints be made?</w:t>
      </w:r>
    </w:p>
    <w:p w14:paraId="72FC59E4" w14:textId="77777777" w:rsidR="00F77AC8" w:rsidRDefault="00F77AC8" w:rsidP="005B2E05">
      <w:pPr>
        <w:spacing w:after="0" w:line="276" w:lineRule="auto"/>
        <w:ind w:left="567"/>
      </w:pPr>
      <w:r>
        <w:t>Section Six: With whom will information be shared?</w:t>
      </w:r>
    </w:p>
    <w:p w14:paraId="56116308" w14:textId="77777777" w:rsidR="00F77AC8" w:rsidRDefault="00F77AC8" w:rsidP="005B2E05">
      <w:pPr>
        <w:spacing w:after="0" w:line="276" w:lineRule="auto"/>
        <w:ind w:left="567"/>
      </w:pPr>
      <w:r>
        <w:t>Section Seven: Who can apply for a reviewable decision?</w:t>
      </w:r>
    </w:p>
    <w:p w14:paraId="741116A0" w14:textId="77777777" w:rsidR="00F77AC8" w:rsidRDefault="00F77AC8" w:rsidP="005B2E05">
      <w:pPr>
        <w:spacing w:after="0" w:line="276" w:lineRule="auto"/>
        <w:ind w:left="567"/>
      </w:pPr>
      <w:r>
        <w:t>Section Eight: What will be an offence under the Act?</w:t>
      </w:r>
      <w:r>
        <w:br w:type="page"/>
      </w:r>
    </w:p>
    <w:p w14:paraId="4E9DE778" w14:textId="77777777" w:rsidR="00F77AC8" w:rsidRDefault="00F77AC8" w:rsidP="00F77AC8">
      <w:pPr>
        <w:pStyle w:val="Heading1"/>
        <w:numPr>
          <w:ilvl w:val="0"/>
          <w:numId w:val="7"/>
        </w:numPr>
      </w:pPr>
      <w:bookmarkStart w:id="2" w:name="_Toc527463117"/>
      <w:r>
        <w:lastRenderedPageBreak/>
        <w:t>What are the key principles and definitions underlying the Senior Practitioner Act?</w:t>
      </w:r>
      <w:bookmarkEnd w:id="2"/>
    </w:p>
    <w:p w14:paraId="1AC5BD70" w14:textId="39D78CFA" w:rsidR="00987A26" w:rsidRPr="0001390A" w:rsidRDefault="00F77AC8" w:rsidP="001C1D53">
      <w:pPr>
        <w:spacing w:before="240" w:line="360" w:lineRule="auto"/>
        <w:rPr>
          <w:sz w:val="22"/>
          <w:szCs w:val="22"/>
          <w:lang w:val="en-US" w:eastAsia="en-US"/>
        </w:rPr>
      </w:pPr>
      <w:r w:rsidRPr="0001390A">
        <w:rPr>
          <w:sz w:val="22"/>
          <w:szCs w:val="22"/>
          <w:lang w:val="en-US" w:eastAsia="en-US"/>
        </w:rPr>
        <w:t xml:space="preserve">The </w:t>
      </w:r>
      <w:r w:rsidR="00F74288" w:rsidRPr="0001390A">
        <w:rPr>
          <w:sz w:val="22"/>
          <w:szCs w:val="22"/>
          <w:lang w:val="en-US" w:eastAsia="en-US"/>
        </w:rPr>
        <w:t xml:space="preserve">Act </w:t>
      </w:r>
      <w:r w:rsidRPr="0001390A">
        <w:rPr>
          <w:sz w:val="22"/>
          <w:szCs w:val="22"/>
          <w:lang w:val="en-US" w:eastAsia="en-US"/>
        </w:rPr>
        <w:t>provide</w:t>
      </w:r>
      <w:r w:rsidR="00F74288" w:rsidRPr="0001390A">
        <w:rPr>
          <w:sz w:val="22"/>
          <w:szCs w:val="22"/>
          <w:lang w:val="en-US" w:eastAsia="en-US"/>
        </w:rPr>
        <w:t>s</w:t>
      </w:r>
      <w:r w:rsidRPr="0001390A">
        <w:rPr>
          <w:sz w:val="22"/>
          <w:szCs w:val="22"/>
          <w:lang w:val="en-US" w:eastAsia="en-US"/>
        </w:rPr>
        <w:t xml:space="preserve"> a</w:t>
      </w:r>
      <w:r w:rsidR="00F74288" w:rsidRPr="0001390A">
        <w:rPr>
          <w:sz w:val="22"/>
          <w:szCs w:val="22"/>
          <w:lang w:val="en-US" w:eastAsia="en-US"/>
        </w:rPr>
        <w:t xml:space="preserve"> legislative</w:t>
      </w:r>
      <w:r w:rsidRPr="0001390A">
        <w:rPr>
          <w:sz w:val="22"/>
          <w:szCs w:val="22"/>
          <w:lang w:val="en-US" w:eastAsia="en-US"/>
        </w:rPr>
        <w:t xml:space="preserve"> framework for </w:t>
      </w:r>
      <w:r w:rsidR="00F74288" w:rsidRPr="0001390A">
        <w:rPr>
          <w:sz w:val="22"/>
          <w:szCs w:val="22"/>
          <w:lang w:val="en-US" w:eastAsia="en-US"/>
        </w:rPr>
        <w:t>the reduction and elimination of r</w:t>
      </w:r>
      <w:r w:rsidRPr="0001390A">
        <w:rPr>
          <w:sz w:val="22"/>
          <w:szCs w:val="22"/>
          <w:lang w:val="en-US" w:eastAsia="en-US"/>
        </w:rPr>
        <w:t>estrictive practices</w:t>
      </w:r>
      <w:r w:rsidR="00F74288" w:rsidRPr="0001390A">
        <w:rPr>
          <w:sz w:val="22"/>
          <w:szCs w:val="22"/>
          <w:lang w:val="en-US" w:eastAsia="en-US"/>
        </w:rPr>
        <w:t xml:space="preserve"> in education, disability, and care and protection </w:t>
      </w:r>
      <w:r w:rsidR="007B6A1B">
        <w:rPr>
          <w:sz w:val="22"/>
          <w:szCs w:val="22"/>
          <w:lang w:val="en-US" w:eastAsia="en-US"/>
        </w:rPr>
        <w:t xml:space="preserve">of children </w:t>
      </w:r>
      <w:r w:rsidR="00F74288" w:rsidRPr="0001390A">
        <w:rPr>
          <w:sz w:val="22"/>
          <w:szCs w:val="22"/>
          <w:lang w:val="en-US" w:eastAsia="en-US"/>
        </w:rPr>
        <w:t>settings.</w:t>
      </w:r>
      <w:r w:rsidRPr="0001390A">
        <w:rPr>
          <w:sz w:val="22"/>
          <w:szCs w:val="22"/>
          <w:lang w:val="en-US" w:eastAsia="en-US"/>
        </w:rPr>
        <w:t xml:space="preserve"> </w:t>
      </w:r>
    </w:p>
    <w:p w14:paraId="2F01392C" w14:textId="77777777" w:rsidR="00987A26" w:rsidRPr="0001390A" w:rsidRDefault="00F74288" w:rsidP="0001390A">
      <w:pPr>
        <w:spacing w:line="360" w:lineRule="auto"/>
        <w:rPr>
          <w:sz w:val="22"/>
          <w:szCs w:val="22"/>
          <w:lang w:val="en-US" w:eastAsia="en-US"/>
        </w:rPr>
      </w:pPr>
      <w:r w:rsidRPr="0001390A">
        <w:rPr>
          <w:sz w:val="22"/>
          <w:szCs w:val="22"/>
          <w:lang w:val="en-US" w:eastAsia="en-US"/>
        </w:rPr>
        <w:t xml:space="preserve">The Act reflects the requirements and expectations around the </w:t>
      </w:r>
      <w:hyperlink r:id="rId13" w:history="1">
        <w:r w:rsidR="00F77AC8" w:rsidRPr="0001390A">
          <w:rPr>
            <w:szCs w:val="22"/>
            <w:lang w:val="en-US" w:eastAsia="en-US"/>
          </w:rPr>
          <w:t>Human Rights Act 2004</w:t>
        </w:r>
      </w:hyperlink>
      <w:r w:rsidR="00987A26" w:rsidRPr="0001390A">
        <w:rPr>
          <w:sz w:val="22"/>
          <w:szCs w:val="22"/>
          <w:lang w:val="en-US" w:eastAsia="en-US"/>
        </w:rPr>
        <w:t xml:space="preserve"> (‘the ACT Human Rights Act’) The ACT Human Rights Act says that rights can only be limited where the limitations are reasonable and demonstrably justifiable in a free and democratic society. Use of restrictive practices limits human rights, including t</w:t>
      </w:r>
      <w:r w:rsidR="00F77AC8" w:rsidRPr="0001390A">
        <w:rPr>
          <w:sz w:val="22"/>
          <w:szCs w:val="22"/>
          <w:lang w:val="en-US" w:eastAsia="en-US"/>
        </w:rPr>
        <w:t xml:space="preserve">he right to equality; </w:t>
      </w:r>
      <w:r w:rsidR="00987A26" w:rsidRPr="0001390A">
        <w:rPr>
          <w:sz w:val="22"/>
          <w:szCs w:val="22"/>
          <w:lang w:val="en-US" w:eastAsia="en-US"/>
        </w:rPr>
        <w:t xml:space="preserve">right to </w:t>
      </w:r>
      <w:r w:rsidR="00F77AC8" w:rsidRPr="0001390A">
        <w:rPr>
          <w:sz w:val="22"/>
          <w:szCs w:val="22"/>
          <w:lang w:val="en-US" w:eastAsia="en-US"/>
        </w:rPr>
        <w:t>liberty and security</w:t>
      </w:r>
      <w:r w:rsidR="00987A26" w:rsidRPr="0001390A">
        <w:rPr>
          <w:sz w:val="22"/>
          <w:szCs w:val="22"/>
          <w:lang w:val="en-US" w:eastAsia="en-US"/>
        </w:rPr>
        <w:t xml:space="preserve"> of the person</w:t>
      </w:r>
      <w:r w:rsidR="00F77AC8" w:rsidRPr="0001390A">
        <w:rPr>
          <w:sz w:val="22"/>
          <w:szCs w:val="22"/>
          <w:lang w:val="en-US" w:eastAsia="en-US"/>
        </w:rPr>
        <w:t>;</w:t>
      </w:r>
      <w:r w:rsidR="00987A26" w:rsidRPr="0001390A">
        <w:rPr>
          <w:sz w:val="22"/>
          <w:szCs w:val="22"/>
          <w:lang w:val="en-US" w:eastAsia="en-US"/>
        </w:rPr>
        <w:t xml:space="preserve"> right to </w:t>
      </w:r>
      <w:r w:rsidR="00F77AC8" w:rsidRPr="0001390A">
        <w:rPr>
          <w:sz w:val="22"/>
          <w:szCs w:val="22"/>
          <w:lang w:val="en-US" w:eastAsia="en-US"/>
        </w:rPr>
        <w:t>freedom of movement</w:t>
      </w:r>
      <w:r w:rsidR="00987A26" w:rsidRPr="0001390A">
        <w:rPr>
          <w:sz w:val="22"/>
          <w:szCs w:val="22"/>
          <w:lang w:val="en-US" w:eastAsia="en-US"/>
        </w:rPr>
        <w:t xml:space="preserve">, and; in some cases, the right to protection from </w:t>
      </w:r>
      <w:r w:rsidR="00F77AC8" w:rsidRPr="0001390A">
        <w:rPr>
          <w:sz w:val="22"/>
          <w:szCs w:val="22"/>
          <w:lang w:val="en-US" w:eastAsia="en-US"/>
        </w:rPr>
        <w:t xml:space="preserve">cruel, inhumane or degrading treatment.  </w:t>
      </w:r>
    </w:p>
    <w:p w14:paraId="5CFB0B66" w14:textId="77777777" w:rsidR="00F77AC8" w:rsidRPr="0001390A" w:rsidRDefault="00F77AC8" w:rsidP="0001390A">
      <w:pPr>
        <w:spacing w:line="360" w:lineRule="auto"/>
        <w:rPr>
          <w:sz w:val="22"/>
          <w:szCs w:val="22"/>
          <w:lang w:val="en-US" w:eastAsia="en-US"/>
        </w:rPr>
      </w:pPr>
      <w:r w:rsidRPr="0001390A">
        <w:rPr>
          <w:sz w:val="22"/>
          <w:szCs w:val="22"/>
          <w:lang w:val="en-US" w:eastAsia="en-US"/>
        </w:rPr>
        <w:t xml:space="preserve">The following principles </w:t>
      </w:r>
      <w:r w:rsidR="00987A26" w:rsidRPr="0001390A">
        <w:rPr>
          <w:sz w:val="22"/>
          <w:szCs w:val="22"/>
          <w:lang w:val="en-US" w:eastAsia="en-US"/>
        </w:rPr>
        <w:t xml:space="preserve">explicitly </w:t>
      </w:r>
      <w:r w:rsidRPr="0001390A">
        <w:rPr>
          <w:sz w:val="22"/>
          <w:szCs w:val="22"/>
          <w:lang w:val="en-US" w:eastAsia="en-US"/>
        </w:rPr>
        <w:t xml:space="preserve">relate to human rights, service provision and </w:t>
      </w:r>
      <w:r w:rsidR="00AD5307" w:rsidRPr="0001390A">
        <w:rPr>
          <w:sz w:val="22"/>
          <w:szCs w:val="22"/>
          <w:lang w:val="en-US" w:eastAsia="en-US"/>
        </w:rPr>
        <w:t>restrict</w:t>
      </w:r>
      <w:r w:rsidR="00AD5307">
        <w:rPr>
          <w:sz w:val="22"/>
          <w:szCs w:val="22"/>
          <w:lang w:val="en-US" w:eastAsia="en-US"/>
        </w:rPr>
        <w:t>ive</w:t>
      </w:r>
      <w:r w:rsidR="00AD5307" w:rsidRPr="0001390A">
        <w:rPr>
          <w:sz w:val="22"/>
          <w:szCs w:val="22"/>
          <w:lang w:val="en-US" w:eastAsia="en-US"/>
        </w:rPr>
        <w:t xml:space="preserve"> </w:t>
      </w:r>
      <w:r w:rsidR="00987A26" w:rsidRPr="0001390A">
        <w:rPr>
          <w:sz w:val="22"/>
          <w:szCs w:val="22"/>
          <w:lang w:val="en-US" w:eastAsia="en-US"/>
        </w:rPr>
        <w:t>practices</w:t>
      </w:r>
      <w:r w:rsidRPr="0001390A">
        <w:rPr>
          <w:sz w:val="22"/>
          <w:szCs w:val="22"/>
          <w:lang w:val="en-US" w:eastAsia="en-US"/>
        </w:rPr>
        <w:t>, although there are implicit overlaps among the sections.</w:t>
      </w:r>
    </w:p>
    <w:p w14:paraId="25F12DA9" w14:textId="77777777" w:rsidR="00F77AC8" w:rsidRDefault="00F77AC8" w:rsidP="00F77AC8">
      <w:pPr>
        <w:spacing w:line="276" w:lineRule="auto"/>
        <w:rPr>
          <w:b/>
          <w:sz w:val="22"/>
        </w:rPr>
      </w:pPr>
      <w:r w:rsidRPr="00950136">
        <w:rPr>
          <w:b/>
          <w:sz w:val="22"/>
        </w:rPr>
        <w:t>Principles for providers</w:t>
      </w:r>
    </w:p>
    <w:p w14:paraId="30716B8F" w14:textId="77777777" w:rsidR="00F77AC8" w:rsidRPr="001F4B6C" w:rsidRDefault="00F77AC8" w:rsidP="00F77AC8">
      <w:pPr>
        <w:spacing w:line="276" w:lineRule="auto"/>
        <w:rPr>
          <w:sz w:val="22"/>
          <w:szCs w:val="22"/>
        </w:rPr>
      </w:pPr>
      <w:r w:rsidRPr="001F4B6C">
        <w:rPr>
          <w:sz w:val="22"/>
          <w:szCs w:val="22"/>
        </w:rPr>
        <w:t>The principles related to a person’s basic rights that underpin the Act and apply within any context are:</w:t>
      </w:r>
    </w:p>
    <w:p w14:paraId="0A382B83" w14:textId="77777777" w:rsidR="00F77AC8" w:rsidRPr="0001390A" w:rsidRDefault="00F77AC8" w:rsidP="0001390A">
      <w:pPr>
        <w:pStyle w:val="ListParagraph"/>
        <w:numPr>
          <w:ilvl w:val="0"/>
          <w:numId w:val="10"/>
        </w:numPr>
        <w:spacing w:line="276" w:lineRule="auto"/>
        <w:rPr>
          <w:sz w:val="22"/>
          <w:szCs w:val="22"/>
        </w:rPr>
      </w:pPr>
      <w:r w:rsidRPr="0001390A">
        <w:rPr>
          <w:sz w:val="22"/>
          <w:szCs w:val="22"/>
        </w:rPr>
        <w:t xml:space="preserve">a person must be assumed to have decision-making capacity unless it is established that they do not; </w:t>
      </w:r>
    </w:p>
    <w:p w14:paraId="27E9FCE9" w14:textId="77777777" w:rsidR="00F77AC8" w:rsidRPr="0001390A" w:rsidRDefault="00F77AC8" w:rsidP="0001390A">
      <w:pPr>
        <w:pStyle w:val="ListParagraph"/>
        <w:numPr>
          <w:ilvl w:val="0"/>
          <w:numId w:val="10"/>
        </w:numPr>
        <w:spacing w:line="276" w:lineRule="auto"/>
        <w:rPr>
          <w:sz w:val="22"/>
          <w:szCs w:val="22"/>
        </w:rPr>
      </w:pPr>
      <w:r w:rsidRPr="0001390A">
        <w:rPr>
          <w:sz w:val="22"/>
          <w:szCs w:val="22"/>
        </w:rPr>
        <w:t>a person must not be treated as being unable to make a decision unless all practicable steps to help them do so have been taken; and</w:t>
      </w:r>
    </w:p>
    <w:p w14:paraId="56983296" w14:textId="77777777" w:rsidR="00F77AC8" w:rsidRPr="0001390A" w:rsidRDefault="00F77AC8" w:rsidP="0001390A">
      <w:pPr>
        <w:pStyle w:val="ListParagraph"/>
        <w:numPr>
          <w:ilvl w:val="0"/>
          <w:numId w:val="10"/>
        </w:numPr>
        <w:spacing w:line="276" w:lineRule="auto"/>
        <w:rPr>
          <w:sz w:val="22"/>
          <w:szCs w:val="22"/>
        </w:rPr>
      </w:pPr>
      <w:proofErr w:type="gramStart"/>
      <w:r w:rsidRPr="0001390A">
        <w:rPr>
          <w:sz w:val="22"/>
          <w:szCs w:val="22"/>
        </w:rPr>
        <w:t>a</w:t>
      </w:r>
      <w:proofErr w:type="gramEnd"/>
      <w:r w:rsidRPr="0001390A">
        <w:rPr>
          <w:sz w:val="22"/>
          <w:szCs w:val="22"/>
        </w:rPr>
        <w:t xml:space="preserve"> person must not be treated as being unable to make a decision only because they make an unwise decision.</w:t>
      </w:r>
      <w:r w:rsidRPr="0001390A">
        <w:rPr>
          <w:sz w:val="22"/>
          <w:szCs w:val="22"/>
        </w:rPr>
        <w:tab/>
      </w:r>
    </w:p>
    <w:p w14:paraId="27D98A52" w14:textId="77777777" w:rsidR="00F77AC8" w:rsidRPr="0001390A" w:rsidRDefault="00F77AC8" w:rsidP="00F77AC8">
      <w:pPr>
        <w:spacing w:before="240" w:line="276" w:lineRule="auto"/>
        <w:rPr>
          <w:sz w:val="22"/>
          <w:szCs w:val="22"/>
        </w:rPr>
      </w:pPr>
      <w:r w:rsidRPr="0001390A">
        <w:rPr>
          <w:sz w:val="22"/>
          <w:szCs w:val="22"/>
        </w:rPr>
        <w:t xml:space="preserve">The </w:t>
      </w:r>
      <w:r w:rsidR="00CD0BF1">
        <w:rPr>
          <w:sz w:val="22"/>
          <w:szCs w:val="22"/>
        </w:rPr>
        <w:t>Act sets out principles to be taken into account by providers in providing services to peo</w:t>
      </w:r>
      <w:r w:rsidR="009E7165">
        <w:rPr>
          <w:sz w:val="22"/>
          <w:szCs w:val="22"/>
        </w:rPr>
        <w:t>p</w:t>
      </w:r>
      <w:r w:rsidR="00CD0BF1">
        <w:rPr>
          <w:sz w:val="22"/>
          <w:szCs w:val="22"/>
        </w:rPr>
        <w:t xml:space="preserve">le with behaviours of concern. Services must be provided in a way that:  </w:t>
      </w:r>
    </w:p>
    <w:p w14:paraId="5F9C3FDB" w14:textId="06C522FB" w:rsidR="00F77AC8" w:rsidRPr="0001390A" w:rsidRDefault="006D6500" w:rsidP="0001390A">
      <w:pPr>
        <w:pStyle w:val="ListParagraph"/>
        <w:numPr>
          <w:ilvl w:val="0"/>
          <w:numId w:val="10"/>
        </w:numPr>
        <w:spacing w:line="276" w:lineRule="auto"/>
        <w:rPr>
          <w:sz w:val="22"/>
          <w:szCs w:val="22"/>
        </w:rPr>
      </w:pPr>
      <w:r w:rsidRPr="0001390A">
        <w:rPr>
          <w:sz w:val="22"/>
          <w:szCs w:val="22"/>
        </w:rPr>
        <w:t>util</w:t>
      </w:r>
      <w:r w:rsidR="004774E5">
        <w:rPr>
          <w:sz w:val="22"/>
          <w:szCs w:val="22"/>
        </w:rPr>
        <w:t>ise</w:t>
      </w:r>
      <w:r w:rsidRPr="0001390A">
        <w:rPr>
          <w:sz w:val="22"/>
          <w:szCs w:val="22"/>
        </w:rPr>
        <w:t xml:space="preserve"> positive behaviour support planning informed by evidence-based best practice; </w:t>
      </w:r>
    </w:p>
    <w:p w14:paraId="084AAD1F" w14:textId="2C1DD35B" w:rsidR="00F77AC8" w:rsidRPr="0001390A" w:rsidRDefault="004774E5" w:rsidP="0001390A">
      <w:pPr>
        <w:pStyle w:val="ListParagraph"/>
        <w:numPr>
          <w:ilvl w:val="0"/>
          <w:numId w:val="10"/>
        </w:numPr>
        <w:spacing w:line="276" w:lineRule="auto"/>
        <w:rPr>
          <w:sz w:val="22"/>
          <w:szCs w:val="22"/>
        </w:rPr>
      </w:pPr>
      <w:r>
        <w:rPr>
          <w:sz w:val="22"/>
          <w:szCs w:val="22"/>
        </w:rPr>
        <w:t>implement</w:t>
      </w:r>
      <w:r w:rsidR="006D6500" w:rsidRPr="0001390A">
        <w:rPr>
          <w:sz w:val="22"/>
          <w:szCs w:val="22"/>
        </w:rPr>
        <w:t xml:space="preserve"> strategies, to produce behavioural change, focussed on skills development and environmental design; </w:t>
      </w:r>
    </w:p>
    <w:p w14:paraId="33E03BB4" w14:textId="72C4D5A3" w:rsidR="00F77AC8" w:rsidRPr="0001390A" w:rsidRDefault="004774E5" w:rsidP="0001390A">
      <w:pPr>
        <w:pStyle w:val="ListParagraph"/>
        <w:numPr>
          <w:ilvl w:val="0"/>
          <w:numId w:val="10"/>
        </w:numPr>
        <w:spacing w:line="276" w:lineRule="auto"/>
        <w:rPr>
          <w:sz w:val="22"/>
          <w:szCs w:val="22"/>
        </w:rPr>
      </w:pPr>
      <w:r>
        <w:rPr>
          <w:sz w:val="22"/>
          <w:szCs w:val="22"/>
        </w:rPr>
        <w:t>promote</w:t>
      </w:r>
      <w:r w:rsidR="006D6500" w:rsidRPr="0001390A">
        <w:rPr>
          <w:sz w:val="22"/>
          <w:szCs w:val="22"/>
        </w:rPr>
        <w:t xml:space="preserve"> the person’s development and physical, mental, social and vocational ability; </w:t>
      </w:r>
    </w:p>
    <w:p w14:paraId="3C5F4022" w14:textId="5AF83B59" w:rsidR="00F77AC8" w:rsidRPr="0001390A" w:rsidRDefault="004774E5" w:rsidP="0001390A">
      <w:pPr>
        <w:pStyle w:val="ListParagraph"/>
        <w:numPr>
          <w:ilvl w:val="0"/>
          <w:numId w:val="10"/>
        </w:numPr>
        <w:spacing w:line="276" w:lineRule="auto"/>
        <w:rPr>
          <w:sz w:val="22"/>
          <w:szCs w:val="22"/>
        </w:rPr>
      </w:pPr>
      <w:r>
        <w:rPr>
          <w:sz w:val="22"/>
          <w:szCs w:val="22"/>
        </w:rPr>
        <w:t>provide</w:t>
      </w:r>
      <w:r w:rsidR="006D6500" w:rsidRPr="0001390A">
        <w:rPr>
          <w:sz w:val="22"/>
          <w:szCs w:val="22"/>
        </w:rPr>
        <w:t xml:space="preserve"> opportunities for participation and inclusion in the community; and</w:t>
      </w:r>
    </w:p>
    <w:p w14:paraId="2D2C26BA" w14:textId="0F4E2894" w:rsidR="00F77AC8" w:rsidRPr="0001390A" w:rsidRDefault="004774E5" w:rsidP="0001390A">
      <w:pPr>
        <w:pStyle w:val="ListParagraph"/>
        <w:numPr>
          <w:ilvl w:val="0"/>
          <w:numId w:val="10"/>
        </w:numPr>
        <w:spacing w:line="276" w:lineRule="auto"/>
        <w:rPr>
          <w:sz w:val="22"/>
          <w:szCs w:val="22"/>
        </w:rPr>
      </w:pPr>
      <w:r>
        <w:rPr>
          <w:sz w:val="22"/>
          <w:szCs w:val="22"/>
        </w:rPr>
        <w:t>respond</w:t>
      </w:r>
      <w:r w:rsidR="006D6500" w:rsidRPr="0001390A">
        <w:rPr>
          <w:sz w:val="22"/>
          <w:szCs w:val="22"/>
        </w:rPr>
        <w:t xml:space="preserve"> to the person’s needs and goals; and</w:t>
      </w:r>
    </w:p>
    <w:p w14:paraId="11D68743" w14:textId="2323EC1E" w:rsidR="00F77AC8" w:rsidRPr="0001390A" w:rsidRDefault="004774E5" w:rsidP="0001390A">
      <w:pPr>
        <w:pStyle w:val="ListParagraph"/>
        <w:numPr>
          <w:ilvl w:val="0"/>
          <w:numId w:val="10"/>
        </w:numPr>
        <w:spacing w:line="276" w:lineRule="auto"/>
        <w:rPr>
          <w:sz w:val="22"/>
          <w:szCs w:val="22"/>
        </w:rPr>
      </w:pPr>
      <w:r>
        <w:rPr>
          <w:sz w:val="22"/>
          <w:szCs w:val="22"/>
        </w:rPr>
        <w:t>work</w:t>
      </w:r>
      <w:r w:rsidR="006D6500" w:rsidRPr="0001390A">
        <w:rPr>
          <w:sz w:val="22"/>
          <w:szCs w:val="22"/>
        </w:rPr>
        <w:t xml:space="preserve"> closely with the person and their family, their </w:t>
      </w:r>
      <w:proofErr w:type="spellStart"/>
      <w:r w:rsidR="006D6500" w:rsidRPr="0001390A">
        <w:rPr>
          <w:sz w:val="22"/>
          <w:szCs w:val="22"/>
        </w:rPr>
        <w:t>carers</w:t>
      </w:r>
      <w:proofErr w:type="spellEnd"/>
      <w:r w:rsidR="006D6500" w:rsidRPr="0001390A">
        <w:rPr>
          <w:sz w:val="22"/>
          <w:szCs w:val="22"/>
        </w:rPr>
        <w:t>, any guardian or advocate for the person and any other relevant person, in the development of strategies fo</w:t>
      </w:r>
      <w:r>
        <w:rPr>
          <w:sz w:val="22"/>
          <w:szCs w:val="22"/>
        </w:rPr>
        <w:t>r the person’s care and support;</w:t>
      </w:r>
    </w:p>
    <w:p w14:paraId="6E0FD913" w14:textId="3425F319" w:rsidR="004774E5" w:rsidRPr="0001390A" w:rsidRDefault="004774E5" w:rsidP="004774E5">
      <w:pPr>
        <w:pStyle w:val="ListParagraph"/>
        <w:numPr>
          <w:ilvl w:val="0"/>
          <w:numId w:val="10"/>
        </w:numPr>
        <w:spacing w:line="276" w:lineRule="auto"/>
        <w:rPr>
          <w:sz w:val="22"/>
          <w:szCs w:val="22"/>
        </w:rPr>
      </w:pPr>
      <w:r>
        <w:rPr>
          <w:sz w:val="22"/>
          <w:szCs w:val="22"/>
        </w:rPr>
        <w:t>maximise</w:t>
      </w:r>
      <w:r w:rsidR="006D6500" w:rsidRPr="0001390A">
        <w:rPr>
          <w:sz w:val="22"/>
          <w:szCs w:val="22"/>
        </w:rPr>
        <w:t xml:space="preserve"> the opportunity for current positive outcomes</w:t>
      </w:r>
      <w:bookmarkStart w:id="3" w:name="_Toc523741278"/>
      <w:r>
        <w:rPr>
          <w:sz w:val="22"/>
          <w:szCs w:val="22"/>
        </w:rPr>
        <w:t>;</w:t>
      </w:r>
    </w:p>
    <w:p w14:paraId="71078F88" w14:textId="2EEBC267" w:rsidR="009E7165" w:rsidRDefault="004774E5" w:rsidP="0001390A">
      <w:pPr>
        <w:pStyle w:val="ListParagraph"/>
        <w:numPr>
          <w:ilvl w:val="0"/>
          <w:numId w:val="10"/>
        </w:numPr>
        <w:spacing w:line="276" w:lineRule="auto"/>
        <w:rPr>
          <w:sz w:val="22"/>
          <w:szCs w:val="22"/>
        </w:rPr>
      </w:pPr>
      <w:r>
        <w:rPr>
          <w:sz w:val="22"/>
          <w:szCs w:val="22"/>
        </w:rPr>
        <w:t>aim to reduce or eliminate the need for restrictive practice;</w:t>
      </w:r>
    </w:p>
    <w:p w14:paraId="4A1A4852" w14:textId="2F36096B" w:rsidR="009E7165" w:rsidRPr="00336CA5" w:rsidRDefault="004774E5" w:rsidP="009E7165">
      <w:pPr>
        <w:pStyle w:val="ListParagraph"/>
        <w:numPr>
          <w:ilvl w:val="0"/>
          <w:numId w:val="10"/>
        </w:numPr>
        <w:spacing w:line="276" w:lineRule="auto"/>
        <w:rPr>
          <w:sz w:val="22"/>
          <w:szCs w:val="22"/>
        </w:rPr>
      </w:pPr>
      <w:r>
        <w:rPr>
          <w:sz w:val="22"/>
          <w:szCs w:val="22"/>
        </w:rPr>
        <w:lastRenderedPageBreak/>
        <w:t>recognise</w:t>
      </w:r>
      <w:r w:rsidR="009E7165">
        <w:rPr>
          <w:sz w:val="22"/>
          <w:szCs w:val="22"/>
        </w:rPr>
        <w:t xml:space="preserve"> that a </w:t>
      </w:r>
      <w:r w:rsidR="009E7165" w:rsidRPr="00336CA5">
        <w:rPr>
          <w:sz w:val="22"/>
          <w:szCs w:val="22"/>
        </w:rPr>
        <w:t xml:space="preserve">restrictive practice </w:t>
      </w:r>
      <w:r w:rsidR="009E7165">
        <w:rPr>
          <w:sz w:val="22"/>
          <w:szCs w:val="22"/>
        </w:rPr>
        <w:t>should only be</w:t>
      </w:r>
      <w:r w:rsidR="009E7165" w:rsidRPr="00336CA5">
        <w:rPr>
          <w:sz w:val="22"/>
          <w:szCs w:val="22"/>
        </w:rPr>
        <w:t xml:space="preserve"> used</w:t>
      </w:r>
      <w:r w:rsidR="009E7165">
        <w:rPr>
          <w:sz w:val="22"/>
          <w:szCs w:val="22"/>
        </w:rPr>
        <w:t xml:space="preserve"> as a last resort when necessary</w:t>
      </w:r>
      <w:r w:rsidR="009E7165" w:rsidRPr="00336CA5">
        <w:rPr>
          <w:sz w:val="22"/>
          <w:szCs w:val="22"/>
        </w:rPr>
        <w:t xml:space="preserve"> to address an immediate risk to safety and safeguards the person and others from harm;</w:t>
      </w:r>
    </w:p>
    <w:p w14:paraId="6D554BA0" w14:textId="6A920ACE" w:rsidR="009E7165" w:rsidRDefault="009E7165" w:rsidP="0001390A">
      <w:pPr>
        <w:pStyle w:val="ListParagraph"/>
        <w:numPr>
          <w:ilvl w:val="0"/>
          <w:numId w:val="10"/>
        </w:numPr>
        <w:spacing w:line="276" w:lineRule="auto"/>
        <w:rPr>
          <w:sz w:val="22"/>
          <w:szCs w:val="22"/>
        </w:rPr>
      </w:pPr>
      <w:r w:rsidRPr="009E7165">
        <w:rPr>
          <w:sz w:val="22"/>
          <w:szCs w:val="22"/>
        </w:rPr>
        <w:t>recognis</w:t>
      </w:r>
      <w:r w:rsidR="004774E5">
        <w:rPr>
          <w:sz w:val="22"/>
          <w:szCs w:val="22"/>
        </w:rPr>
        <w:t>e</w:t>
      </w:r>
      <w:r w:rsidRPr="009E7165">
        <w:rPr>
          <w:sz w:val="22"/>
          <w:szCs w:val="22"/>
        </w:rPr>
        <w:t xml:space="preserve"> that a restrictive practice should only be used in very limited circumstances, as a last resort and in the least restrictive way and for the shortest period possible in the circumstances; and</w:t>
      </w:r>
    </w:p>
    <w:bookmarkEnd w:id="3"/>
    <w:p w14:paraId="7C433128" w14:textId="6F1EC595" w:rsidR="00F77AC8" w:rsidRPr="0001390A" w:rsidRDefault="004774E5" w:rsidP="0001390A">
      <w:pPr>
        <w:pStyle w:val="ListParagraph"/>
        <w:numPr>
          <w:ilvl w:val="0"/>
          <w:numId w:val="10"/>
        </w:numPr>
        <w:spacing w:line="276" w:lineRule="auto"/>
        <w:rPr>
          <w:sz w:val="22"/>
          <w:szCs w:val="22"/>
        </w:rPr>
      </w:pPr>
      <w:proofErr w:type="gramStart"/>
      <w:r>
        <w:rPr>
          <w:sz w:val="22"/>
          <w:szCs w:val="22"/>
        </w:rPr>
        <w:t>ensure</w:t>
      </w:r>
      <w:proofErr w:type="gramEnd"/>
      <w:r w:rsidR="009E7165">
        <w:rPr>
          <w:sz w:val="22"/>
          <w:szCs w:val="22"/>
        </w:rPr>
        <w:t xml:space="preserve"> that a </w:t>
      </w:r>
      <w:r w:rsidR="006D6500" w:rsidRPr="001F4B6C">
        <w:rPr>
          <w:sz w:val="22"/>
          <w:szCs w:val="22"/>
        </w:rPr>
        <w:t>restrictive practice is only used in a way that is consistent with a positive behaviour support plan for the person.</w:t>
      </w:r>
    </w:p>
    <w:p w14:paraId="38C1CB6F" w14:textId="77777777" w:rsidR="00F77AC8" w:rsidRPr="0001390A" w:rsidRDefault="00F77AC8" w:rsidP="0001390A">
      <w:pPr>
        <w:spacing w:line="360" w:lineRule="auto"/>
        <w:rPr>
          <w:sz w:val="22"/>
          <w:szCs w:val="22"/>
        </w:rPr>
      </w:pPr>
      <w:r w:rsidRPr="0001390A">
        <w:rPr>
          <w:sz w:val="22"/>
          <w:szCs w:val="22"/>
        </w:rPr>
        <w:t xml:space="preserve">These principles should be evidenced in both the tacit and explicit discourse, practices and artefacts (such as positive behaviour support plans) of the service. Both service providers and service users are to be made aware of these key principles. </w:t>
      </w:r>
    </w:p>
    <w:p w14:paraId="7DA63D8F" w14:textId="77777777" w:rsidR="00F77AC8" w:rsidRDefault="000D008C" w:rsidP="00F77AC8">
      <w:pPr>
        <w:spacing w:before="240" w:line="276" w:lineRule="auto"/>
        <w:rPr>
          <w:rFonts w:asciiTheme="majorHAnsi" w:eastAsiaTheme="majorEastAsia" w:hAnsiTheme="majorHAnsi" w:cstheme="majorBidi"/>
          <w:b/>
          <w:i/>
          <w:iCs/>
          <w:color w:val="181818" w:themeColor="accent1" w:themeShade="7F"/>
        </w:rPr>
      </w:pPr>
      <w:r>
        <w:rPr>
          <w:b/>
        </w:rPr>
        <w:t>TYPES OF</w:t>
      </w:r>
      <w:r w:rsidR="00F77AC8">
        <w:rPr>
          <w:b/>
        </w:rPr>
        <w:t xml:space="preserve"> RESTRICTIVE PRACTICES</w:t>
      </w:r>
      <w:r>
        <w:rPr>
          <w:b/>
        </w:rPr>
        <w:t xml:space="preserve"> DEFINED </w:t>
      </w:r>
      <w:r w:rsidR="00ED31B5">
        <w:rPr>
          <w:b/>
        </w:rPr>
        <w:t>UNDER THE</w:t>
      </w:r>
      <w:r>
        <w:rPr>
          <w:b/>
        </w:rPr>
        <w:t xml:space="preserve"> ACT </w:t>
      </w:r>
    </w:p>
    <w:p w14:paraId="32BD3A24" w14:textId="10E42964" w:rsidR="00F2340D" w:rsidRDefault="00F2340D" w:rsidP="0001390A">
      <w:pPr>
        <w:spacing w:line="360" w:lineRule="auto"/>
        <w:rPr>
          <w:sz w:val="22"/>
          <w:szCs w:val="22"/>
        </w:rPr>
      </w:pPr>
      <w:r>
        <w:rPr>
          <w:sz w:val="22"/>
          <w:szCs w:val="22"/>
        </w:rPr>
        <w:t xml:space="preserve">These Guidelines provide a range of definitions based on the Act and the NDIS National Quality and Safeguarding Framework, and examples of a range of restricted practices pertaining to both children and adults as covered under the Act. These examples are not exhaustive as this is simply not possible, however Table 2.1 (page xxx) does provide key questions </w:t>
      </w:r>
      <w:r w:rsidR="00C26F99">
        <w:rPr>
          <w:sz w:val="22"/>
          <w:szCs w:val="22"/>
        </w:rPr>
        <w:t>for</w:t>
      </w:r>
      <w:r>
        <w:rPr>
          <w:sz w:val="22"/>
          <w:szCs w:val="22"/>
        </w:rPr>
        <w:t xml:space="preserve"> providers </w:t>
      </w:r>
      <w:r w:rsidR="00C26F99">
        <w:rPr>
          <w:sz w:val="22"/>
          <w:szCs w:val="22"/>
        </w:rPr>
        <w:t xml:space="preserve">when they </w:t>
      </w:r>
      <w:r>
        <w:rPr>
          <w:sz w:val="22"/>
          <w:szCs w:val="22"/>
        </w:rPr>
        <w:t xml:space="preserve">are considering the use of a restrictive practice. </w:t>
      </w:r>
    </w:p>
    <w:p w14:paraId="6D9487CA" w14:textId="06DABF29" w:rsidR="00F77AC8" w:rsidRPr="0001390A" w:rsidRDefault="00F77AC8" w:rsidP="005A5C89">
      <w:pPr>
        <w:spacing w:line="276" w:lineRule="auto"/>
        <w:rPr>
          <w:sz w:val="22"/>
          <w:szCs w:val="22"/>
        </w:rPr>
      </w:pPr>
      <w:r w:rsidRPr="0001390A">
        <w:rPr>
          <w:sz w:val="22"/>
          <w:szCs w:val="22"/>
        </w:rPr>
        <w:t>The following table, Table 1.</w:t>
      </w:r>
      <w:r w:rsidR="000D008C" w:rsidRPr="0001390A">
        <w:rPr>
          <w:sz w:val="22"/>
          <w:szCs w:val="22"/>
        </w:rPr>
        <w:t>1</w:t>
      </w:r>
      <w:r w:rsidRPr="0001390A">
        <w:rPr>
          <w:sz w:val="22"/>
          <w:szCs w:val="22"/>
        </w:rPr>
        <w:t>, outlines the definitions of the various restrict</w:t>
      </w:r>
      <w:r w:rsidR="00DE62A1" w:rsidRPr="0001390A">
        <w:rPr>
          <w:sz w:val="22"/>
          <w:szCs w:val="22"/>
        </w:rPr>
        <w:t>ive</w:t>
      </w:r>
      <w:r w:rsidRPr="0001390A">
        <w:rPr>
          <w:sz w:val="22"/>
          <w:szCs w:val="22"/>
        </w:rPr>
        <w:t xml:space="preserve"> practices are outlined in the Act.</w:t>
      </w:r>
    </w:p>
    <w:tbl>
      <w:tblPr>
        <w:tblStyle w:val="TableGrid"/>
        <w:tblW w:w="9209" w:type="dxa"/>
        <w:tblLook w:val="04A0" w:firstRow="1" w:lastRow="0" w:firstColumn="1" w:lastColumn="0" w:noHBand="0" w:noVBand="1"/>
      </w:tblPr>
      <w:tblGrid>
        <w:gridCol w:w="1243"/>
        <w:gridCol w:w="4139"/>
        <w:gridCol w:w="3827"/>
      </w:tblGrid>
      <w:tr w:rsidR="00F77AC8" w14:paraId="4DD2F9BA" w14:textId="77777777" w:rsidTr="005C4656">
        <w:tc>
          <w:tcPr>
            <w:tcW w:w="9209" w:type="dxa"/>
            <w:gridSpan w:val="3"/>
            <w:shd w:val="clear" w:color="auto" w:fill="D9D9D9" w:themeFill="background1" w:themeFillShade="D9"/>
          </w:tcPr>
          <w:p w14:paraId="762A3F80" w14:textId="77777777" w:rsidR="00F77AC8" w:rsidRPr="00EB6A88" w:rsidRDefault="00F77AC8" w:rsidP="000D008C">
            <w:pPr>
              <w:spacing w:line="276" w:lineRule="auto"/>
              <w:jc w:val="center"/>
              <w:rPr>
                <w:b/>
              </w:rPr>
            </w:pPr>
            <w:r>
              <w:rPr>
                <w:b/>
                <w:sz w:val="22"/>
              </w:rPr>
              <w:t>Table 1.</w:t>
            </w:r>
            <w:r w:rsidR="000D008C">
              <w:rPr>
                <w:b/>
                <w:sz w:val="22"/>
              </w:rPr>
              <w:t xml:space="preserve">1 </w:t>
            </w:r>
            <w:r w:rsidRPr="005468D0">
              <w:rPr>
                <w:b/>
                <w:sz w:val="22"/>
              </w:rPr>
              <w:t>RESTRICT</w:t>
            </w:r>
            <w:r w:rsidR="00DE62A1">
              <w:rPr>
                <w:b/>
                <w:sz w:val="22"/>
              </w:rPr>
              <w:t>IVE</w:t>
            </w:r>
            <w:r w:rsidRPr="005468D0">
              <w:rPr>
                <w:b/>
                <w:sz w:val="22"/>
              </w:rPr>
              <w:t xml:space="preserve"> PRACTICES</w:t>
            </w:r>
            <w:r>
              <w:rPr>
                <w:b/>
                <w:sz w:val="22"/>
              </w:rPr>
              <w:t xml:space="preserve"> DEFINITIONS</w:t>
            </w:r>
          </w:p>
        </w:tc>
      </w:tr>
      <w:tr w:rsidR="00F77AC8" w14:paraId="408448C6" w14:textId="77777777" w:rsidTr="005C4656">
        <w:tc>
          <w:tcPr>
            <w:tcW w:w="1243" w:type="dxa"/>
            <w:shd w:val="clear" w:color="auto" w:fill="D9D9D9" w:themeFill="background1" w:themeFillShade="D9"/>
          </w:tcPr>
          <w:p w14:paraId="31C32186" w14:textId="77777777" w:rsidR="00F77AC8" w:rsidRPr="00EB6A88" w:rsidRDefault="00F77AC8" w:rsidP="005C4656">
            <w:pPr>
              <w:spacing w:line="276" w:lineRule="auto"/>
              <w:rPr>
                <w:b/>
              </w:rPr>
            </w:pPr>
            <w:r w:rsidRPr="00EB6A88">
              <w:rPr>
                <w:b/>
              </w:rPr>
              <w:t>Term</w:t>
            </w:r>
          </w:p>
        </w:tc>
        <w:tc>
          <w:tcPr>
            <w:tcW w:w="4139" w:type="dxa"/>
            <w:shd w:val="clear" w:color="auto" w:fill="D9D9D9" w:themeFill="background1" w:themeFillShade="D9"/>
          </w:tcPr>
          <w:p w14:paraId="25E9DA10" w14:textId="77777777" w:rsidR="00F77AC8" w:rsidRPr="00EB6A88" w:rsidRDefault="00F77AC8" w:rsidP="005C4656">
            <w:pPr>
              <w:spacing w:line="276" w:lineRule="auto"/>
              <w:rPr>
                <w:b/>
              </w:rPr>
            </w:pPr>
            <w:r w:rsidRPr="00EB6A88">
              <w:rPr>
                <w:b/>
              </w:rPr>
              <w:t>Definition</w:t>
            </w:r>
          </w:p>
        </w:tc>
        <w:tc>
          <w:tcPr>
            <w:tcW w:w="3827" w:type="dxa"/>
            <w:shd w:val="clear" w:color="auto" w:fill="D9D9D9" w:themeFill="background1" w:themeFillShade="D9"/>
          </w:tcPr>
          <w:p w14:paraId="175F5D20" w14:textId="77777777" w:rsidR="00F77AC8" w:rsidRPr="00EB6A88" w:rsidRDefault="00F77AC8" w:rsidP="005C4656">
            <w:pPr>
              <w:spacing w:line="276" w:lineRule="auto"/>
              <w:rPr>
                <w:b/>
              </w:rPr>
            </w:pPr>
            <w:r>
              <w:rPr>
                <w:b/>
              </w:rPr>
              <w:t>Exclusion/ Exception</w:t>
            </w:r>
          </w:p>
        </w:tc>
      </w:tr>
      <w:tr w:rsidR="00F77AC8" w14:paraId="66EC006A" w14:textId="77777777" w:rsidTr="0047333B">
        <w:trPr>
          <w:trHeight w:val="132"/>
        </w:trPr>
        <w:tc>
          <w:tcPr>
            <w:tcW w:w="1243" w:type="dxa"/>
          </w:tcPr>
          <w:p w14:paraId="2DE8BDF4" w14:textId="77777777" w:rsidR="00F77AC8" w:rsidRPr="00906636" w:rsidRDefault="00F77AC8" w:rsidP="006D6500">
            <w:pPr>
              <w:spacing w:line="240" w:lineRule="auto"/>
              <w:rPr>
                <w:sz w:val="22"/>
                <w:szCs w:val="22"/>
              </w:rPr>
            </w:pPr>
            <w:r w:rsidRPr="00906636">
              <w:rPr>
                <w:sz w:val="22"/>
                <w:szCs w:val="22"/>
              </w:rPr>
              <w:t>Restrictive Practice</w:t>
            </w:r>
          </w:p>
        </w:tc>
        <w:tc>
          <w:tcPr>
            <w:tcW w:w="4139" w:type="dxa"/>
          </w:tcPr>
          <w:p w14:paraId="54CC144E" w14:textId="77777777" w:rsidR="00F77AC8" w:rsidRPr="00906636" w:rsidRDefault="00F77AC8" w:rsidP="006D6500">
            <w:pPr>
              <w:pStyle w:val="Apara"/>
              <w:spacing w:before="0"/>
              <w:ind w:left="0" w:firstLine="0"/>
              <w:jc w:val="left"/>
              <w:rPr>
                <w:rFonts w:asciiTheme="minorHAnsi" w:hAnsiTheme="minorHAnsi"/>
                <w:sz w:val="22"/>
                <w:szCs w:val="22"/>
              </w:rPr>
            </w:pPr>
            <w:r w:rsidRPr="00906636">
              <w:rPr>
                <w:rFonts w:asciiTheme="minorHAnsi" w:hAnsiTheme="minorHAnsi"/>
                <w:sz w:val="22"/>
                <w:szCs w:val="22"/>
              </w:rPr>
              <w:tab/>
            </w:r>
            <w:r>
              <w:rPr>
                <w:rFonts w:asciiTheme="minorHAnsi" w:hAnsiTheme="minorHAnsi"/>
                <w:sz w:val="22"/>
                <w:szCs w:val="22"/>
              </w:rPr>
              <w:t>A</w:t>
            </w:r>
            <w:r w:rsidRPr="00906636">
              <w:rPr>
                <w:rFonts w:asciiTheme="minorHAnsi" w:hAnsiTheme="minorHAnsi"/>
                <w:sz w:val="22"/>
                <w:szCs w:val="22"/>
              </w:rPr>
              <w:t xml:space="preserve"> practice that is used to restrict the rights or freedom of movement of a person for the primary purpose of protecting the person or others from harm; and includes the following:</w:t>
            </w:r>
          </w:p>
          <w:p w14:paraId="3433C5EF" w14:textId="77777777" w:rsidR="00F77AC8" w:rsidRPr="00906636" w:rsidRDefault="00F77AC8" w:rsidP="006D6500">
            <w:pPr>
              <w:pStyle w:val="Asubpara"/>
              <w:numPr>
                <w:ilvl w:val="0"/>
                <w:numId w:val="12"/>
              </w:numPr>
              <w:spacing w:before="0"/>
              <w:jc w:val="left"/>
              <w:rPr>
                <w:rFonts w:asciiTheme="minorHAnsi" w:hAnsiTheme="minorHAnsi"/>
                <w:sz w:val="22"/>
                <w:szCs w:val="22"/>
              </w:rPr>
            </w:pPr>
            <w:r w:rsidRPr="00906636">
              <w:rPr>
                <w:rFonts w:asciiTheme="minorHAnsi" w:hAnsiTheme="minorHAnsi"/>
                <w:sz w:val="22"/>
                <w:szCs w:val="22"/>
              </w:rPr>
              <w:t>chemical restraint;</w:t>
            </w:r>
          </w:p>
          <w:p w14:paraId="413D343F" w14:textId="77777777" w:rsidR="00F77AC8" w:rsidRPr="00906636" w:rsidRDefault="00F77AC8" w:rsidP="006D6500">
            <w:pPr>
              <w:pStyle w:val="Asubpara"/>
              <w:numPr>
                <w:ilvl w:val="0"/>
                <w:numId w:val="12"/>
              </w:numPr>
              <w:spacing w:before="0"/>
              <w:jc w:val="left"/>
              <w:rPr>
                <w:rFonts w:asciiTheme="minorHAnsi" w:hAnsiTheme="minorHAnsi"/>
                <w:sz w:val="22"/>
                <w:szCs w:val="22"/>
              </w:rPr>
            </w:pPr>
            <w:r w:rsidRPr="00906636">
              <w:rPr>
                <w:rFonts w:asciiTheme="minorHAnsi" w:hAnsiTheme="minorHAnsi"/>
                <w:sz w:val="22"/>
                <w:szCs w:val="22"/>
              </w:rPr>
              <w:t>environmental restraint;</w:t>
            </w:r>
          </w:p>
          <w:p w14:paraId="640A273B" w14:textId="77777777" w:rsidR="00F77AC8" w:rsidRPr="00906636" w:rsidRDefault="00F77AC8" w:rsidP="006D6500">
            <w:pPr>
              <w:pStyle w:val="Asubpara"/>
              <w:numPr>
                <w:ilvl w:val="0"/>
                <w:numId w:val="12"/>
              </w:numPr>
              <w:spacing w:before="0"/>
              <w:jc w:val="left"/>
              <w:rPr>
                <w:rFonts w:asciiTheme="minorHAnsi" w:hAnsiTheme="minorHAnsi"/>
                <w:sz w:val="22"/>
                <w:szCs w:val="22"/>
              </w:rPr>
            </w:pPr>
            <w:r w:rsidRPr="00906636">
              <w:rPr>
                <w:rFonts w:asciiTheme="minorHAnsi" w:hAnsiTheme="minorHAnsi"/>
                <w:sz w:val="22"/>
                <w:szCs w:val="22"/>
              </w:rPr>
              <w:t>mechanical restraint;</w:t>
            </w:r>
          </w:p>
          <w:p w14:paraId="748FF42C" w14:textId="77777777" w:rsidR="00F77AC8" w:rsidRPr="00906636" w:rsidRDefault="00F77AC8" w:rsidP="006D6500">
            <w:pPr>
              <w:pStyle w:val="Asubpara"/>
              <w:numPr>
                <w:ilvl w:val="0"/>
                <w:numId w:val="12"/>
              </w:numPr>
              <w:spacing w:before="0"/>
              <w:jc w:val="left"/>
              <w:rPr>
                <w:rFonts w:asciiTheme="minorHAnsi" w:hAnsiTheme="minorHAnsi"/>
                <w:sz w:val="22"/>
                <w:szCs w:val="22"/>
              </w:rPr>
            </w:pPr>
            <w:r w:rsidRPr="00906636">
              <w:rPr>
                <w:rFonts w:asciiTheme="minorHAnsi" w:hAnsiTheme="minorHAnsi"/>
                <w:sz w:val="22"/>
                <w:szCs w:val="22"/>
              </w:rPr>
              <w:t>physical restraint;</w:t>
            </w:r>
          </w:p>
          <w:p w14:paraId="519731D9" w14:textId="77777777" w:rsidR="00F77AC8" w:rsidRPr="00906636" w:rsidRDefault="00F77AC8" w:rsidP="006D6500">
            <w:pPr>
              <w:pStyle w:val="Asubpara"/>
              <w:numPr>
                <w:ilvl w:val="0"/>
                <w:numId w:val="12"/>
              </w:numPr>
              <w:spacing w:before="0"/>
              <w:jc w:val="left"/>
              <w:rPr>
                <w:rFonts w:asciiTheme="minorHAnsi" w:hAnsiTheme="minorHAnsi"/>
                <w:sz w:val="22"/>
                <w:szCs w:val="22"/>
              </w:rPr>
            </w:pPr>
            <w:r w:rsidRPr="00906636">
              <w:rPr>
                <w:rFonts w:asciiTheme="minorHAnsi" w:hAnsiTheme="minorHAnsi"/>
                <w:sz w:val="22"/>
                <w:szCs w:val="22"/>
              </w:rPr>
              <w:t>seclusion;</w:t>
            </w:r>
            <w:r>
              <w:rPr>
                <w:rFonts w:asciiTheme="minorHAnsi" w:hAnsiTheme="minorHAnsi"/>
                <w:sz w:val="22"/>
                <w:szCs w:val="22"/>
              </w:rPr>
              <w:t xml:space="preserve"> or</w:t>
            </w:r>
          </w:p>
          <w:p w14:paraId="30602108" w14:textId="77777777" w:rsidR="00F77AC8" w:rsidRPr="0047333B" w:rsidRDefault="00F77AC8" w:rsidP="006D6500">
            <w:pPr>
              <w:pStyle w:val="Asubpara"/>
              <w:numPr>
                <w:ilvl w:val="0"/>
                <w:numId w:val="12"/>
              </w:numPr>
              <w:spacing w:before="0"/>
              <w:jc w:val="left"/>
              <w:rPr>
                <w:rFonts w:asciiTheme="minorHAnsi" w:hAnsiTheme="minorHAnsi"/>
                <w:sz w:val="22"/>
                <w:szCs w:val="22"/>
              </w:rPr>
            </w:pPr>
            <w:r w:rsidRPr="00906636">
              <w:rPr>
                <w:rFonts w:asciiTheme="minorHAnsi" w:hAnsiTheme="minorHAnsi"/>
                <w:sz w:val="22"/>
                <w:szCs w:val="22"/>
              </w:rPr>
              <w:t xml:space="preserve">verbal directions, or gestural conduct, of a coercive nature; </w:t>
            </w:r>
          </w:p>
        </w:tc>
        <w:tc>
          <w:tcPr>
            <w:tcW w:w="3827" w:type="dxa"/>
          </w:tcPr>
          <w:p w14:paraId="72E00985" w14:textId="77777777" w:rsidR="00F77AC8" w:rsidRDefault="00F77AC8" w:rsidP="006D6500">
            <w:pPr>
              <w:pStyle w:val="Asubpara"/>
              <w:spacing w:before="0"/>
              <w:jc w:val="left"/>
              <w:rPr>
                <w:rFonts w:asciiTheme="minorHAnsi" w:hAnsiTheme="minorHAnsi"/>
                <w:sz w:val="22"/>
              </w:rPr>
            </w:pPr>
            <w:r>
              <w:rPr>
                <w:rFonts w:asciiTheme="minorHAnsi" w:hAnsiTheme="minorHAnsi"/>
                <w:sz w:val="22"/>
              </w:rPr>
              <w:t>A restrictive practice is NOT</w:t>
            </w:r>
          </w:p>
          <w:p w14:paraId="17DA1673" w14:textId="77777777" w:rsidR="00F77AC8" w:rsidRPr="00776947" w:rsidRDefault="00F77AC8" w:rsidP="006D6500">
            <w:pPr>
              <w:pStyle w:val="Asubpara"/>
              <w:numPr>
                <w:ilvl w:val="0"/>
                <w:numId w:val="17"/>
              </w:numPr>
              <w:spacing w:before="0"/>
              <w:jc w:val="left"/>
              <w:rPr>
                <w:rFonts w:asciiTheme="minorHAnsi" w:hAnsiTheme="minorHAnsi"/>
                <w:sz w:val="22"/>
              </w:rPr>
            </w:pPr>
            <w:proofErr w:type="gramStart"/>
            <w:r w:rsidRPr="00776947">
              <w:rPr>
                <w:rFonts w:asciiTheme="minorHAnsi" w:hAnsiTheme="minorHAnsi"/>
                <w:sz w:val="22"/>
              </w:rPr>
              <w:t>reasonable</w:t>
            </w:r>
            <w:proofErr w:type="gramEnd"/>
            <w:r w:rsidRPr="00776947">
              <w:rPr>
                <w:rFonts w:asciiTheme="minorHAnsi" w:hAnsiTheme="minorHAnsi"/>
                <w:sz w:val="22"/>
              </w:rPr>
              <w:t xml:space="preserve"> action taken to monitor and protect a </w:t>
            </w:r>
            <w:r>
              <w:rPr>
                <w:rFonts w:asciiTheme="minorHAnsi" w:hAnsiTheme="minorHAnsi"/>
                <w:sz w:val="22"/>
              </w:rPr>
              <w:t>child or vulnerable person</w:t>
            </w:r>
            <w:r w:rsidRPr="00776947">
              <w:rPr>
                <w:rFonts w:asciiTheme="minorHAnsi" w:hAnsiTheme="minorHAnsi"/>
                <w:sz w:val="22"/>
              </w:rPr>
              <w:t xml:space="preserve"> from harm</w:t>
            </w:r>
            <w:r>
              <w:rPr>
                <w:rFonts w:asciiTheme="minorHAnsi" w:hAnsiTheme="minorHAnsi"/>
                <w:sz w:val="22"/>
              </w:rPr>
              <w:t>, e.g. holding a chi</w:t>
            </w:r>
            <w:r w:rsidRPr="00776947">
              <w:rPr>
                <w:rFonts w:asciiTheme="minorHAnsi" w:hAnsiTheme="minorHAnsi"/>
                <w:sz w:val="22"/>
              </w:rPr>
              <w:t>ld</w:t>
            </w:r>
            <w:r>
              <w:rPr>
                <w:rFonts w:asciiTheme="minorHAnsi" w:hAnsiTheme="minorHAnsi"/>
                <w:sz w:val="22"/>
              </w:rPr>
              <w:t>’s hand while crossing the road.</w:t>
            </w:r>
          </w:p>
          <w:p w14:paraId="249BF93E" w14:textId="77777777" w:rsidR="00F77AC8" w:rsidRPr="00776947" w:rsidRDefault="00F77AC8" w:rsidP="006D6500">
            <w:pPr>
              <w:pStyle w:val="Asubpara"/>
              <w:spacing w:before="0"/>
              <w:rPr>
                <w:rFonts w:asciiTheme="minorHAnsi" w:hAnsiTheme="minorHAnsi"/>
                <w:sz w:val="22"/>
              </w:rPr>
            </w:pPr>
          </w:p>
          <w:p w14:paraId="0EB59399" w14:textId="77777777" w:rsidR="00F77AC8" w:rsidRPr="00906636" w:rsidRDefault="00F77AC8" w:rsidP="006D6500">
            <w:pPr>
              <w:pStyle w:val="Apara"/>
              <w:spacing w:before="0"/>
              <w:ind w:left="0" w:firstLine="0"/>
              <w:rPr>
                <w:rFonts w:asciiTheme="minorHAnsi" w:hAnsiTheme="minorHAnsi"/>
                <w:sz w:val="22"/>
                <w:szCs w:val="22"/>
              </w:rPr>
            </w:pPr>
          </w:p>
        </w:tc>
      </w:tr>
    </w:tbl>
    <w:p w14:paraId="06D8C651" w14:textId="77777777" w:rsidR="006D6500" w:rsidRDefault="006D6500">
      <w:r>
        <w:br w:type="page"/>
      </w:r>
    </w:p>
    <w:tbl>
      <w:tblPr>
        <w:tblStyle w:val="TableGrid"/>
        <w:tblW w:w="9209" w:type="dxa"/>
        <w:tblLook w:val="04A0" w:firstRow="1" w:lastRow="0" w:firstColumn="1" w:lastColumn="0" w:noHBand="0" w:noVBand="1"/>
      </w:tblPr>
      <w:tblGrid>
        <w:gridCol w:w="1528"/>
        <w:gridCol w:w="3003"/>
        <w:gridCol w:w="4678"/>
      </w:tblGrid>
      <w:tr w:rsidR="006D6500" w14:paraId="470A2736" w14:textId="77777777" w:rsidTr="006D6500">
        <w:trPr>
          <w:trHeight w:val="278"/>
        </w:trPr>
        <w:tc>
          <w:tcPr>
            <w:tcW w:w="9209" w:type="dxa"/>
            <w:gridSpan w:val="3"/>
            <w:shd w:val="clear" w:color="auto" w:fill="D9D9D9" w:themeFill="background1" w:themeFillShade="D9"/>
          </w:tcPr>
          <w:p w14:paraId="453CC2CE" w14:textId="77777777" w:rsidR="006D6500" w:rsidRDefault="006D6500" w:rsidP="00AD5307">
            <w:pPr>
              <w:spacing w:line="276" w:lineRule="auto"/>
              <w:jc w:val="center"/>
              <w:rPr>
                <w:b/>
              </w:rPr>
            </w:pPr>
            <w:r>
              <w:rPr>
                <w:b/>
              </w:rPr>
              <w:lastRenderedPageBreak/>
              <w:t>Table 1.2 (cont</w:t>
            </w:r>
            <w:r w:rsidR="00E41AD3">
              <w:rPr>
                <w:b/>
              </w:rPr>
              <w:t>.)</w:t>
            </w:r>
            <w:r>
              <w:rPr>
                <w:b/>
              </w:rPr>
              <w:t xml:space="preserve"> </w:t>
            </w:r>
            <w:r w:rsidR="00AD5307">
              <w:rPr>
                <w:b/>
              </w:rPr>
              <w:t xml:space="preserve">RESTRICTIVE </w:t>
            </w:r>
            <w:r>
              <w:rPr>
                <w:b/>
              </w:rPr>
              <w:t>PRACTICE DEFINITIONS</w:t>
            </w:r>
          </w:p>
        </w:tc>
      </w:tr>
      <w:tr w:rsidR="00F77AC8" w14:paraId="280A918E" w14:textId="77777777" w:rsidTr="005C4656">
        <w:trPr>
          <w:trHeight w:val="278"/>
        </w:trPr>
        <w:tc>
          <w:tcPr>
            <w:tcW w:w="1528" w:type="dxa"/>
          </w:tcPr>
          <w:p w14:paraId="6B8F1C4E" w14:textId="77777777" w:rsidR="00F77AC8" w:rsidRPr="00EB6A88" w:rsidRDefault="00F77AC8" w:rsidP="005C4656">
            <w:pPr>
              <w:spacing w:line="276" w:lineRule="auto"/>
              <w:rPr>
                <w:b/>
              </w:rPr>
            </w:pPr>
            <w:r w:rsidRPr="00EB6A88">
              <w:rPr>
                <w:b/>
              </w:rPr>
              <w:t>Term</w:t>
            </w:r>
          </w:p>
        </w:tc>
        <w:tc>
          <w:tcPr>
            <w:tcW w:w="3003" w:type="dxa"/>
          </w:tcPr>
          <w:p w14:paraId="6C3DC66F" w14:textId="77777777" w:rsidR="00F77AC8" w:rsidRPr="00EB6A88" w:rsidRDefault="00F77AC8" w:rsidP="005C4656">
            <w:pPr>
              <w:spacing w:line="276" w:lineRule="auto"/>
              <w:rPr>
                <w:b/>
              </w:rPr>
            </w:pPr>
            <w:r w:rsidRPr="00EB6A88">
              <w:rPr>
                <w:b/>
              </w:rPr>
              <w:t>Definition</w:t>
            </w:r>
          </w:p>
        </w:tc>
        <w:tc>
          <w:tcPr>
            <w:tcW w:w="4678" w:type="dxa"/>
          </w:tcPr>
          <w:p w14:paraId="18F271F5" w14:textId="77777777" w:rsidR="00F77AC8" w:rsidRPr="00EB6A88" w:rsidRDefault="00F77AC8" w:rsidP="005C4656">
            <w:pPr>
              <w:spacing w:line="276" w:lineRule="auto"/>
              <w:rPr>
                <w:b/>
              </w:rPr>
            </w:pPr>
            <w:r>
              <w:rPr>
                <w:b/>
              </w:rPr>
              <w:t>Exclusions/ Exceptions</w:t>
            </w:r>
          </w:p>
        </w:tc>
      </w:tr>
      <w:tr w:rsidR="00F77AC8" w14:paraId="577A00CF" w14:textId="77777777" w:rsidTr="005C4656">
        <w:trPr>
          <w:trHeight w:val="1402"/>
        </w:trPr>
        <w:tc>
          <w:tcPr>
            <w:tcW w:w="1528" w:type="dxa"/>
          </w:tcPr>
          <w:p w14:paraId="387ECE5A" w14:textId="77777777" w:rsidR="00F77AC8" w:rsidRDefault="00F77AC8" w:rsidP="005C4656">
            <w:pPr>
              <w:pStyle w:val="aDef"/>
              <w:keepNext/>
              <w:spacing w:before="0"/>
              <w:ind w:left="0"/>
              <w:rPr>
                <w:rStyle w:val="charBoldItals"/>
                <w:rFonts w:asciiTheme="minorHAnsi" w:hAnsiTheme="minorHAnsi"/>
                <w:b w:val="0"/>
                <w:i w:val="0"/>
                <w:sz w:val="22"/>
                <w:szCs w:val="22"/>
              </w:rPr>
            </w:pPr>
            <w:r>
              <w:rPr>
                <w:rStyle w:val="charBoldItals"/>
                <w:rFonts w:asciiTheme="minorHAnsi" w:hAnsiTheme="minorHAnsi"/>
                <w:b w:val="0"/>
                <w:i w:val="0"/>
                <w:sz w:val="22"/>
                <w:szCs w:val="22"/>
              </w:rPr>
              <w:t>Environmental</w:t>
            </w:r>
          </w:p>
          <w:p w14:paraId="73BF1D65" w14:textId="77777777" w:rsidR="00F77AC8" w:rsidRPr="00A9118E" w:rsidRDefault="00F77AC8" w:rsidP="005C4656">
            <w:pPr>
              <w:pStyle w:val="aDef"/>
              <w:keepNext/>
              <w:spacing w:before="0"/>
              <w:ind w:left="0"/>
              <w:rPr>
                <w:rStyle w:val="charBoldItals"/>
                <w:rFonts w:asciiTheme="minorHAnsi" w:hAnsiTheme="minorHAnsi"/>
                <w:b w:val="0"/>
                <w:i w:val="0"/>
                <w:sz w:val="22"/>
                <w:szCs w:val="22"/>
              </w:rPr>
            </w:pPr>
            <w:r>
              <w:rPr>
                <w:rStyle w:val="charBoldItals"/>
                <w:rFonts w:asciiTheme="minorHAnsi" w:hAnsiTheme="minorHAnsi"/>
                <w:b w:val="0"/>
                <w:i w:val="0"/>
                <w:sz w:val="22"/>
                <w:szCs w:val="22"/>
              </w:rPr>
              <w:t>Restraint</w:t>
            </w:r>
          </w:p>
        </w:tc>
        <w:tc>
          <w:tcPr>
            <w:tcW w:w="3003" w:type="dxa"/>
          </w:tcPr>
          <w:p w14:paraId="05D7AF92" w14:textId="77777777" w:rsidR="00F77AC8" w:rsidRPr="00765E23" w:rsidRDefault="00F77AC8" w:rsidP="005C4656">
            <w:pPr>
              <w:pStyle w:val="aDef"/>
              <w:spacing w:before="0"/>
              <w:ind w:left="0"/>
              <w:jc w:val="left"/>
              <w:rPr>
                <w:rFonts w:asciiTheme="minorHAnsi" w:hAnsiTheme="minorHAnsi"/>
                <w:sz w:val="22"/>
              </w:rPr>
            </w:pPr>
            <w:r>
              <w:rPr>
                <w:rFonts w:asciiTheme="minorHAnsi" w:hAnsiTheme="minorHAnsi"/>
                <w:sz w:val="22"/>
              </w:rPr>
              <w:t>A</w:t>
            </w:r>
            <w:r w:rsidRPr="00765E23">
              <w:rPr>
                <w:rFonts w:asciiTheme="minorHAnsi" w:hAnsiTheme="minorHAnsi"/>
                <w:sz w:val="22"/>
              </w:rPr>
              <w:t>ny action or system that limits a person’s ability to freely</w:t>
            </w:r>
            <w:r>
              <w:rPr>
                <w:rFonts w:asciiTheme="minorHAnsi" w:hAnsiTheme="minorHAnsi"/>
                <w:sz w:val="22"/>
              </w:rPr>
              <w:t xml:space="preserve"> access the person’s surroundings or a particular thing or engage in an activity.</w:t>
            </w:r>
          </w:p>
          <w:p w14:paraId="3E771B87" w14:textId="77777777" w:rsidR="00F77AC8" w:rsidRDefault="00F77AC8" w:rsidP="005C4656">
            <w:pPr>
              <w:pStyle w:val="Apara"/>
              <w:spacing w:before="0"/>
              <w:jc w:val="left"/>
              <w:rPr>
                <w:rFonts w:asciiTheme="minorHAnsi" w:hAnsiTheme="minorHAnsi"/>
                <w:sz w:val="22"/>
                <w:szCs w:val="22"/>
              </w:rPr>
            </w:pPr>
          </w:p>
        </w:tc>
        <w:tc>
          <w:tcPr>
            <w:tcW w:w="4678" w:type="dxa"/>
          </w:tcPr>
          <w:p w14:paraId="7A67D950" w14:textId="77777777" w:rsidR="00F77AC8" w:rsidRDefault="00F77AC8" w:rsidP="005C4656">
            <w:pPr>
              <w:pStyle w:val="Asubpara"/>
              <w:spacing w:before="0"/>
              <w:jc w:val="left"/>
              <w:rPr>
                <w:rFonts w:asciiTheme="minorHAnsi" w:hAnsiTheme="minorHAnsi"/>
                <w:sz w:val="22"/>
                <w:szCs w:val="22"/>
              </w:rPr>
            </w:pPr>
            <w:r>
              <w:rPr>
                <w:rFonts w:asciiTheme="minorHAnsi" w:hAnsiTheme="minorHAnsi"/>
                <w:sz w:val="22"/>
                <w:szCs w:val="22"/>
              </w:rPr>
              <w:t>Environmental restraint is NOT</w:t>
            </w:r>
            <w:r w:rsidR="00DF58F6">
              <w:rPr>
                <w:rFonts w:asciiTheme="minorHAnsi" w:hAnsiTheme="minorHAnsi"/>
                <w:sz w:val="22"/>
                <w:szCs w:val="22"/>
              </w:rPr>
              <w:t>:</w:t>
            </w:r>
          </w:p>
          <w:p w14:paraId="7D08D901" w14:textId="77777777" w:rsidR="00F77AC8" w:rsidRDefault="00F77AC8" w:rsidP="005C4656">
            <w:pPr>
              <w:pStyle w:val="Apara"/>
              <w:spacing w:before="0"/>
              <w:ind w:left="0" w:firstLine="0"/>
              <w:rPr>
                <w:rFonts w:asciiTheme="minorHAnsi" w:hAnsiTheme="minorHAnsi"/>
                <w:sz w:val="22"/>
                <w:szCs w:val="22"/>
              </w:rPr>
            </w:pPr>
            <w:r>
              <w:rPr>
                <w:rFonts w:asciiTheme="minorHAnsi" w:hAnsiTheme="minorHAnsi"/>
                <w:sz w:val="22"/>
                <w:szCs w:val="22"/>
              </w:rPr>
              <w:t>the use of reasonable safety precautions such as a fence around a primary school playground</w:t>
            </w:r>
          </w:p>
        </w:tc>
      </w:tr>
      <w:tr w:rsidR="00F77AC8" w14:paraId="40C7F2F0" w14:textId="77777777" w:rsidTr="005C4656">
        <w:trPr>
          <w:trHeight w:val="783"/>
        </w:trPr>
        <w:tc>
          <w:tcPr>
            <w:tcW w:w="9209" w:type="dxa"/>
            <w:gridSpan w:val="3"/>
            <w:shd w:val="clear" w:color="auto" w:fill="D9D9D9" w:themeFill="background1" w:themeFillShade="D9"/>
          </w:tcPr>
          <w:p w14:paraId="7E7DF25E" w14:textId="77777777" w:rsidR="00F77AC8" w:rsidRDefault="00AD5307" w:rsidP="005C4656">
            <w:pPr>
              <w:pStyle w:val="Apara"/>
              <w:spacing w:before="0"/>
              <w:ind w:left="0" w:firstLine="0"/>
              <w:rPr>
                <w:rFonts w:asciiTheme="minorHAnsi" w:hAnsiTheme="minorHAnsi"/>
                <w:sz w:val="22"/>
                <w:szCs w:val="22"/>
              </w:rPr>
            </w:pPr>
            <w:r>
              <w:rPr>
                <w:rFonts w:asciiTheme="minorHAnsi" w:hAnsiTheme="minorHAnsi"/>
                <w:sz w:val="22"/>
                <w:szCs w:val="22"/>
              </w:rPr>
              <w:t xml:space="preserve">Restrictive </w:t>
            </w:r>
            <w:r w:rsidR="00F77AC8">
              <w:rPr>
                <w:rFonts w:asciiTheme="minorHAnsi" w:hAnsiTheme="minorHAnsi"/>
                <w:sz w:val="22"/>
                <w:szCs w:val="22"/>
              </w:rPr>
              <w:t>Practice example: A vulnerable person’s access to their drinking cups is restricted by a child lock on the cupboard in their own home. There is no medical reason for this.</w:t>
            </w:r>
          </w:p>
        </w:tc>
      </w:tr>
      <w:tr w:rsidR="00F77AC8" w14:paraId="018A3721" w14:textId="77777777" w:rsidTr="005C4656">
        <w:trPr>
          <w:trHeight w:val="260"/>
        </w:trPr>
        <w:tc>
          <w:tcPr>
            <w:tcW w:w="1528" w:type="dxa"/>
          </w:tcPr>
          <w:p w14:paraId="51BFC584" w14:textId="77777777" w:rsidR="00F77AC8" w:rsidRPr="00EB6A88" w:rsidRDefault="00F77AC8" w:rsidP="005C4656">
            <w:pPr>
              <w:spacing w:line="276" w:lineRule="auto"/>
              <w:rPr>
                <w:b/>
              </w:rPr>
            </w:pPr>
            <w:r w:rsidRPr="00EB6A88">
              <w:rPr>
                <w:b/>
              </w:rPr>
              <w:t>Term</w:t>
            </w:r>
          </w:p>
        </w:tc>
        <w:tc>
          <w:tcPr>
            <w:tcW w:w="3003" w:type="dxa"/>
          </w:tcPr>
          <w:p w14:paraId="45093B1C" w14:textId="77777777" w:rsidR="00F77AC8" w:rsidRPr="00EB6A88" w:rsidRDefault="00F77AC8" w:rsidP="005C4656">
            <w:pPr>
              <w:spacing w:line="276" w:lineRule="auto"/>
              <w:rPr>
                <w:b/>
              </w:rPr>
            </w:pPr>
            <w:r w:rsidRPr="00EB6A88">
              <w:rPr>
                <w:b/>
              </w:rPr>
              <w:t>Definition</w:t>
            </w:r>
          </w:p>
        </w:tc>
        <w:tc>
          <w:tcPr>
            <w:tcW w:w="4678" w:type="dxa"/>
          </w:tcPr>
          <w:p w14:paraId="0E2D7911" w14:textId="77777777" w:rsidR="00F77AC8" w:rsidRPr="00EB6A88" w:rsidRDefault="00F77AC8" w:rsidP="005C4656">
            <w:pPr>
              <w:spacing w:line="276" w:lineRule="auto"/>
              <w:rPr>
                <w:b/>
              </w:rPr>
            </w:pPr>
            <w:r>
              <w:rPr>
                <w:b/>
              </w:rPr>
              <w:t>Exclusions/ Exceptions</w:t>
            </w:r>
          </w:p>
        </w:tc>
      </w:tr>
      <w:tr w:rsidR="00F77AC8" w14:paraId="1A12B259" w14:textId="77777777" w:rsidTr="005C4656">
        <w:trPr>
          <w:trHeight w:val="1402"/>
        </w:trPr>
        <w:tc>
          <w:tcPr>
            <w:tcW w:w="1528" w:type="dxa"/>
          </w:tcPr>
          <w:p w14:paraId="2E719813" w14:textId="77777777" w:rsidR="00F77AC8" w:rsidRDefault="00F77AC8" w:rsidP="005C4656">
            <w:pPr>
              <w:pStyle w:val="aDef"/>
              <w:keepNext/>
              <w:spacing w:before="0"/>
              <w:ind w:left="0"/>
              <w:rPr>
                <w:rStyle w:val="charBoldItals"/>
                <w:rFonts w:asciiTheme="minorHAnsi" w:hAnsiTheme="minorHAnsi"/>
                <w:b w:val="0"/>
                <w:i w:val="0"/>
                <w:sz w:val="22"/>
                <w:szCs w:val="22"/>
              </w:rPr>
            </w:pPr>
            <w:r>
              <w:rPr>
                <w:rStyle w:val="charBoldItals"/>
                <w:rFonts w:asciiTheme="minorHAnsi" w:hAnsiTheme="minorHAnsi"/>
                <w:b w:val="0"/>
                <w:i w:val="0"/>
                <w:sz w:val="22"/>
                <w:szCs w:val="22"/>
              </w:rPr>
              <w:t>Mechanical Restraint</w:t>
            </w:r>
          </w:p>
        </w:tc>
        <w:tc>
          <w:tcPr>
            <w:tcW w:w="3003" w:type="dxa"/>
          </w:tcPr>
          <w:p w14:paraId="56E3D563" w14:textId="77777777" w:rsidR="00F77AC8" w:rsidRPr="00B8001D" w:rsidRDefault="00F77AC8" w:rsidP="005C4656">
            <w:pPr>
              <w:pStyle w:val="aDef"/>
              <w:spacing w:before="0"/>
              <w:ind w:left="0"/>
              <w:jc w:val="left"/>
              <w:rPr>
                <w:rFonts w:asciiTheme="minorHAnsi" w:hAnsiTheme="minorHAnsi"/>
                <w:sz w:val="22"/>
                <w:lang w:val="en-AU"/>
              </w:rPr>
            </w:pPr>
            <w:r>
              <w:rPr>
                <w:rFonts w:asciiTheme="minorHAnsi" w:hAnsiTheme="minorHAnsi"/>
                <w:sz w:val="22"/>
                <w:lang w:val="en-AU"/>
              </w:rPr>
              <w:t>T</w:t>
            </w:r>
            <w:r w:rsidRPr="00B8001D">
              <w:rPr>
                <w:rFonts w:asciiTheme="minorHAnsi" w:hAnsiTheme="minorHAnsi"/>
                <w:sz w:val="22"/>
                <w:lang w:val="en-AU"/>
              </w:rPr>
              <w:t>he use of a device to prevent, restrict or subdue the movement of all or part of a person’s body</w:t>
            </w:r>
            <w:r>
              <w:rPr>
                <w:rFonts w:asciiTheme="minorHAnsi" w:hAnsiTheme="minorHAnsi"/>
                <w:sz w:val="22"/>
                <w:lang w:val="en-AU"/>
              </w:rPr>
              <w:t>.</w:t>
            </w:r>
          </w:p>
          <w:p w14:paraId="7D7E1D0D" w14:textId="77777777" w:rsidR="00F77AC8" w:rsidRDefault="00F77AC8" w:rsidP="005C4656">
            <w:pPr>
              <w:pStyle w:val="aDef"/>
              <w:spacing w:before="0"/>
              <w:ind w:left="0"/>
              <w:jc w:val="left"/>
              <w:rPr>
                <w:rFonts w:asciiTheme="minorHAnsi" w:hAnsiTheme="minorHAnsi"/>
                <w:sz w:val="22"/>
              </w:rPr>
            </w:pPr>
            <w:r w:rsidRPr="00B8001D">
              <w:rPr>
                <w:rFonts w:asciiTheme="minorHAnsi" w:hAnsiTheme="minorHAnsi"/>
                <w:sz w:val="22"/>
                <w:lang w:val="en-AU"/>
              </w:rPr>
              <w:tab/>
            </w:r>
          </w:p>
        </w:tc>
        <w:tc>
          <w:tcPr>
            <w:tcW w:w="4678" w:type="dxa"/>
          </w:tcPr>
          <w:p w14:paraId="6A2D7B66" w14:textId="77777777" w:rsidR="00F77AC8" w:rsidRPr="00B8001D" w:rsidRDefault="00F77AC8" w:rsidP="005C4656">
            <w:pPr>
              <w:pStyle w:val="aDef"/>
              <w:spacing w:before="0"/>
              <w:ind w:left="0"/>
              <w:jc w:val="left"/>
              <w:rPr>
                <w:rFonts w:asciiTheme="minorHAnsi" w:hAnsiTheme="minorHAnsi"/>
                <w:sz w:val="22"/>
                <w:lang w:val="en-AU"/>
              </w:rPr>
            </w:pPr>
            <w:r>
              <w:rPr>
                <w:rFonts w:asciiTheme="minorHAnsi" w:hAnsiTheme="minorHAnsi"/>
                <w:sz w:val="22"/>
                <w:lang w:val="en-AU"/>
              </w:rPr>
              <w:t>Mechanical restraint is NOT:</w:t>
            </w:r>
          </w:p>
          <w:p w14:paraId="6DE3E5AC" w14:textId="77777777" w:rsidR="00F77AC8" w:rsidRPr="00B8001D" w:rsidRDefault="00F77AC8" w:rsidP="00F77AC8">
            <w:pPr>
              <w:pStyle w:val="aDef"/>
              <w:numPr>
                <w:ilvl w:val="0"/>
                <w:numId w:val="15"/>
              </w:numPr>
              <w:spacing w:before="0"/>
              <w:jc w:val="left"/>
              <w:rPr>
                <w:rFonts w:asciiTheme="minorHAnsi" w:hAnsiTheme="minorHAnsi"/>
                <w:sz w:val="22"/>
                <w:lang w:val="en-AU"/>
              </w:rPr>
            </w:pPr>
            <w:r w:rsidRPr="00B8001D">
              <w:rPr>
                <w:rFonts w:asciiTheme="minorHAnsi" w:hAnsiTheme="minorHAnsi"/>
                <w:sz w:val="22"/>
                <w:lang w:val="en-AU"/>
              </w:rPr>
              <w:t>the use of the device to ensure the person’s safety when travelling; or</w:t>
            </w:r>
          </w:p>
          <w:p w14:paraId="5AEEEDB8" w14:textId="77777777" w:rsidR="00F77AC8" w:rsidRPr="00B8001D" w:rsidRDefault="00F77AC8" w:rsidP="00F77AC8">
            <w:pPr>
              <w:pStyle w:val="aDef"/>
              <w:numPr>
                <w:ilvl w:val="0"/>
                <w:numId w:val="15"/>
              </w:numPr>
              <w:spacing w:before="0"/>
              <w:jc w:val="left"/>
              <w:rPr>
                <w:rFonts w:asciiTheme="minorHAnsi" w:hAnsiTheme="minorHAnsi"/>
                <w:sz w:val="22"/>
                <w:lang w:val="en-AU"/>
              </w:rPr>
            </w:pPr>
            <w:proofErr w:type="gramStart"/>
            <w:r w:rsidRPr="00B8001D">
              <w:rPr>
                <w:rFonts w:asciiTheme="minorHAnsi" w:hAnsiTheme="minorHAnsi"/>
                <w:sz w:val="22"/>
                <w:lang w:val="en-AU"/>
              </w:rPr>
              <w:t>the</w:t>
            </w:r>
            <w:proofErr w:type="gramEnd"/>
            <w:r w:rsidRPr="00B8001D">
              <w:rPr>
                <w:rFonts w:asciiTheme="minorHAnsi" w:hAnsiTheme="minorHAnsi"/>
                <w:sz w:val="22"/>
                <w:lang w:val="en-AU"/>
              </w:rPr>
              <w:t xml:space="preserve"> use of </w:t>
            </w:r>
            <w:r>
              <w:rPr>
                <w:rFonts w:asciiTheme="minorHAnsi" w:hAnsiTheme="minorHAnsi"/>
                <w:sz w:val="22"/>
                <w:lang w:val="en-AU"/>
              </w:rPr>
              <w:t>a</w:t>
            </w:r>
            <w:r w:rsidRPr="00B8001D">
              <w:rPr>
                <w:rFonts w:asciiTheme="minorHAnsi" w:hAnsiTheme="minorHAnsi"/>
                <w:sz w:val="22"/>
                <w:lang w:val="en-AU"/>
              </w:rPr>
              <w:t xml:space="preserve"> device for therapeutic purposes.</w:t>
            </w:r>
          </w:p>
          <w:p w14:paraId="1B229DF6" w14:textId="77777777" w:rsidR="00F77AC8" w:rsidRDefault="00F77AC8" w:rsidP="005C4656">
            <w:pPr>
              <w:pStyle w:val="Apara"/>
              <w:spacing w:before="0"/>
              <w:ind w:left="0" w:firstLine="0"/>
              <w:rPr>
                <w:rFonts w:asciiTheme="minorHAnsi" w:hAnsiTheme="minorHAnsi"/>
                <w:sz w:val="22"/>
                <w:szCs w:val="22"/>
              </w:rPr>
            </w:pPr>
          </w:p>
        </w:tc>
      </w:tr>
      <w:tr w:rsidR="00F77AC8" w:rsidRPr="00135ABF" w14:paraId="661D11B6" w14:textId="77777777" w:rsidTr="005C4656">
        <w:trPr>
          <w:trHeight w:val="794"/>
        </w:trPr>
        <w:tc>
          <w:tcPr>
            <w:tcW w:w="9209" w:type="dxa"/>
            <w:gridSpan w:val="3"/>
            <w:shd w:val="clear" w:color="auto" w:fill="D9D9D9" w:themeFill="background1" w:themeFillShade="D9"/>
          </w:tcPr>
          <w:p w14:paraId="14C19C87" w14:textId="00AADB61" w:rsidR="0026464E" w:rsidRPr="00135ABF" w:rsidRDefault="00AD5307" w:rsidP="0026464E">
            <w:pPr>
              <w:autoSpaceDE w:val="0"/>
              <w:autoSpaceDN w:val="0"/>
              <w:adjustRightInd w:val="0"/>
              <w:spacing w:before="96" w:after="240" w:line="250" w:lineRule="atLeast"/>
              <w:rPr>
                <w:rFonts w:cs="Arial"/>
                <w:iCs/>
                <w:sz w:val="22"/>
                <w:szCs w:val="22"/>
                <w:lang w:val="en"/>
              </w:rPr>
            </w:pPr>
            <w:r w:rsidRPr="00135ABF">
              <w:rPr>
                <w:sz w:val="22"/>
                <w:szCs w:val="22"/>
              </w:rPr>
              <w:t xml:space="preserve">Restrictive </w:t>
            </w:r>
            <w:r w:rsidR="00F77AC8" w:rsidRPr="00135ABF">
              <w:rPr>
                <w:sz w:val="22"/>
                <w:szCs w:val="22"/>
              </w:rPr>
              <w:t xml:space="preserve">Practice example: </w:t>
            </w:r>
            <w:r w:rsidR="0026464E" w:rsidRPr="00135ABF">
              <w:rPr>
                <w:rFonts w:cs="Arial"/>
                <w:iCs/>
                <w:sz w:val="22"/>
                <w:szCs w:val="22"/>
                <w:lang w:val="en"/>
              </w:rPr>
              <w:t>Rebecca is a 20-year-old woman with a severe intellectual disabilit</w:t>
            </w:r>
            <w:r w:rsidR="0026464E" w:rsidRPr="00135ABF">
              <w:rPr>
                <w:rFonts w:cs="Arial"/>
                <w:iCs/>
                <w:spacing w:val="-16"/>
                <w:sz w:val="22"/>
                <w:szCs w:val="22"/>
                <w:lang w:val="en"/>
              </w:rPr>
              <w:t>y</w:t>
            </w:r>
            <w:r w:rsidR="0026464E" w:rsidRPr="00135ABF">
              <w:rPr>
                <w:rFonts w:cs="Arial"/>
                <w:iCs/>
                <w:sz w:val="22"/>
                <w:szCs w:val="22"/>
                <w:lang w:val="en"/>
              </w:rPr>
              <w:t>. Rebecca has a history of sucking on her hands.</w:t>
            </w:r>
            <w:r w:rsidR="0026464E" w:rsidRPr="00135ABF">
              <w:rPr>
                <w:rFonts w:cs="Arial"/>
                <w:iCs/>
                <w:spacing w:val="-4"/>
                <w:sz w:val="22"/>
                <w:szCs w:val="22"/>
                <w:lang w:val="en"/>
              </w:rPr>
              <w:t xml:space="preserve"> </w:t>
            </w:r>
            <w:r w:rsidR="0026464E" w:rsidRPr="00135ABF">
              <w:rPr>
                <w:rFonts w:cs="Arial"/>
                <w:iCs/>
                <w:sz w:val="22"/>
                <w:szCs w:val="22"/>
                <w:lang w:val="en"/>
              </w:rPr>
              <w:t>This has led to significant injury to</w:t>
            </w:r>
            <w:r w:rsidR="0026464E" w:rsidRPr="00135ABF">
              <w:rPr>
                <w:rFonts w:cs="Arial"/>
                <w:iCs/>
                <w:spacing w:val="-2"/>
                <w:sz w:val="22"/>
                <w:szCs w:val="22"/>
                <w:lang w:val="en"/>
              </w:rPr>
              <w:t xml:space="preserve"> </w:t>
            </w:r>
            <w:r w:rsidR="0026464E" w:rsidRPr="00135ABF">
              <w:rPr>
                <w:rFonts w:cs="Arial"/>
                <w:iCs/>
                <w:sz w:val="22"/>
                <w:szCs w:val="22"/>
                <w:lang w:val="en"/>
              </w:rPr>
              <w:t>her hands. In</w:t>
            </w:r>
            <w:r w:rsidR="0026464E" w:rsidRPr="00135ABF">
              <w:rPr>
                <w:rFonts w:cs="Arial"/>
                <w:iCs/>
                <w:spacing w:val="-2"/>
                <w:sz w:val="22"/>
                <w:szCs w:val="22"/>
                <w:lang w:val="en"/>
              </w:rPr>
              <w:t xml:space="preserve"> </w:t>
            </w:r>
            <w:r w:rsidR="0026464E" w:rsidRPr="00135ABF">
              <w:rPr>
                <w:rFonts w:cs="Arial"/>
                <w:iCs/>
                <w:sz w:val="22"/>
                <w:szCs w:val="22"/>
                <w:lang w:val="en"/>
              </w:rPr>
              <w:t>order to</w:t>
            </w:r>
            <w:r w:rsidR="0026464E" w:rsidRPr="00135ABF">
              <w:rPr>
                <w:rFonts w:cs="Arial"/>
                <w:iCs/>
                <w:spacing w:val="-2"/>
                <w:sz w:val="22"/>
                <w:szCs w:val="22"/>
                <w:lang w:val="en"/>
              </w:rPr>
              <w:t xml:space="preserve"> </w:t>
            </w:r>
            <w:r w:rsidR="0026464E" w:rsidRPr="00135ABF">
              <w:rPr>
                <w:rFonts w:cs="Arial"/>
                <w:iCs/>
                <w:sz w:val="22"/>
                <w:szCs w:val="22"/>
                <w:lang w:val="en"/>
              </w:rPr>
              <w:t>prevent her from sucking on her hands, Rebecca wears arm splints on her hands while she is awake.</w:t>
            </w:r>
          </w:p>
          <w:p w14:paraId="5A50BADA" w14:textId="5773E915" w:rsidR="00F77AC8" w:rsidRPr="00135ABF" w:rsidRDefault="00F77AC8" w:rsidP="00AD5307">
            <w:pPr>
              <w:pStyle w:val="Apara"/>
              <w:spacing w:before="0"/>
              <w:ind w:left="0" w:firstLine="0"/>
              <w:rPr>
                <w:rFonts w:asciiTheme="minorHAnsi" w:hAnsiTheme="minorHAnsi"/>
                <w:sz w:val="22"/>
                <w:szCs w:val="22"/>
              </w:rPr>
            </w:pPr>
          </w:p>
        </w:tc>
      </w:tr>
    </w:tbl>
    <w:tbl>
      <w:tblPr>
        <w:tblStyle w:val="TableGrid"/>
        <w:tblpPr w:leftFromText="180" w:rightFromText="180" w:vertAnchor="text" w:horzAnchor="margin" w:tblpY="9"/>
        <w:tblW w:w="9209" w:type="dxa"/>
        <w:tblLook w:val="04A0" w:firstRow="1" w:lastRow="0" w:firstColumn="1" w:lastColumn="0" w:noHBand="0" w:noVBand="1"/>
      </w:tblPr>
      <w:tblGrid>
        <w:gridCol w:w="1528"/>
        <w:gridCol w:w="3003"/>
        <w:gridCol w:w="4678"/>
      </w:tblGrid>
      <w:tr w:rsidR="00F77AC8" w:rsidRPr="00135ABF" w14:paraId="195D00D9" w14:textId="77777777" w:rsidTr="005C4656">
        <w:trPr>
          <w:trHeight w:val="281"/>
        </w:trPr>
        <w:tc>
          <w:tcPr>
            <w:tcW w:w="1528" w:type="dxa"/>
          </w:tcPr>
          <w:p w14:paraId="043D6F21" w14:textId="77777777" w:rsidR="00F77AC8" w:rsidRPr="00135ABF" w:rsidRDefault="00F77AC8" w:rsidP="005C4656">
            <w:pPr>
              <w:spacing w:line="276" w:lineRule="auto"/>
              <w:rPr>
                <w:sz w:val="22"/>
                <w:szCs w:val="22"/>
              </w:rPr>
            </w:pPr>
            <w:r w:rsidRPr="00135ABF">
              <w:rPr>
                <w:sz w:val="22"/>
                <w:szCs w:val="22"/>
              </w:rPr>
              <w:t>Term</w:t>
            </w:r>
          </w:p>
        </w:tc>
        <w:tc>
          <w:tcPr>
            <w:tcW w:w="3003" w:type="dxa"/>
          </w:tcPr>
          <w:p w14:paraId="43DCE9B4" w14:textId="77777777" w:rsidR="00F77AC8" w:rsidRPr="00135ABF" w:rsidRDefault="00F77AC8" w:rsidP="005C4656">
            <w:pPr>
              <w:spacing w:line="276" w:lineRule="auto"/>
              <w:rPr>
                <w:sz w:val="22"/>
                <w:szCs w:val="22"/>
              </w:rPr>
            </w:pPr>
            <w:r w:rsidRPr="00135ABF">
              <w:rPr>
                <w:sz w:val="22"/>
                <w:szCs w:val="22"/>
              </w:rPr>
              <w:t>Definition</w:t>
            </w:r>
          </w:p>
        </w:tc>
        <w:tc>
          <w:tcPr>
            <w:tcW w:w="4678" w:type="dxa"/>
          </w:tcPr>
          <w:p w14:paraId="0CFE7862" w14:textId="77777777" w:rsidR="00F77AC8" w:rsidRPr="00135ABF" w:rsidRDefault="00F77AC8" w:rsidP="005C4656">
            <w:pPr>
              <w:spacing w:line="276" w:lineRule="auto"/>
              <w:rPr>
                <w:sz w:val="22"/>
                <w:szCs w:val="22"/>
              </w:rPr>
            </w:pPr>
            <w:r w:rsidRPr="00135ABF">
              <w:rPr>
                <w:sz w:val="22"/>
                <w:szCs w:val="22"/>
              </w:rPr>
              <w:t>Exclusions/ Exceptions</w:t>
            </w:r>
          </w:p>
        </w:tc>
      </w:tr>
      <w:tr w:rsidR="00F77AC8" w:rsidRPr="00135ABF" w14:paraId="18899918" w14:textId="77777777" w:rsidTr="005C4656">
        <w:trPr>
          <w:trHeight w:val="1402"/>
        </w:trPr>
        <w:tc>
          <w:tcPr>
            <w:tcW w:w="1528" w:type="dxa"/>
          </w:tcPr>
          <w:p w14:paraId="1FF655FB" w14:textId="77777777" w:rsidR="00F77AC8" w:rsidRPr="00135ABF" w:rsidRDefault="00F77AC8" w:rsidP="005C4656">
            <w:pPr>
              <w:pStyle w:val="aDef"/>
              <w:keepNext/>
              <w:spacing w:before="0"/>
              <w:ind w:left="0"/>
              <w:rPr>
                <w:rStyle w:val="charBoldItals"/>
                <w:rFonts w:asciiTheme="minorHAnsi" w:hAnsiTheme="minorHAnsi"/>
                <w:b w:val="0"/>
                <w:i w:val="0"/>
                <w:sz w:val="22"/>
                <w:szCs w:val="22"/>
              </w:rPr>
            </w:pPr>
            <w:r w:rsidRPr="00135ABF">
              <w:rPr>
                <w:rStyle w:val="charBoldItals"/>
                <w:rFonts w:asciiTheme="minorHAnsi" w:hAnsiTheme="minorHAnsi"/>
                <w:b w:val="0"/>
                <w:i w:val="0"/>
                <w:sz w:val="22"/>
                <w:szCs w:val="22"/>
              </w:rPr>
              <w:t xml:space="preserve">Physical Restraint </w:t>
            </w:r>
          </w:p>
        </w:tc>
        <w:tc>
          <w:tcPr>
            <w:tcW w:w="3003" w:type="dxa"/>
          </w:tcPr>
          <w:p w14:paraId="484D4D28" w14:textId="77777777" w:rsidR="00F77AC8" w:rsidRPr="00135ABF" w:rsidRDefault="00F77AC8" w:rsidP="005C4656">
            <w:pPr>
              <w:pStyle w:val="aDef"/>
              <w:spacing w:before="0"/>
              <w:ind w:left="0"/>
              <w:jc w:val="left"/>
              <w:rPr>
                <w:rFonts w:asciiTheme="minorHAnsi" w:hAnsiTheme="minorHAnsi"/>
                <w:sz w:val="22"/>
                <w:szCs w:val="22"/>
                <w:lang w:val="en-AU"/>
              </w:rPr>
            </w:pPr>
            <w:r w:rsidRPr="00135ABF">
              <w:rPr>
                <w:rFonts w:asciiTheme="minorHAnsi" w:hAnsiTheme="minorHAnsi"/>
                <w:sz w:val="22"/>
                <w:szCs w:val="22"/>
                <w:lang w:val="en-AU"/>
              </w:rPr>
              <w:t>The use or action of physical force to stop, limit or subdue the movement of a person’s body or part of the person’s body.</w:t>
            </w:r>
          </w:p>
          <w:p w14:paraId="5895E29A" w14:textId="77777777" w:rsidR="00F77AC8" w:rsidRPr="00135ABF" w:rsidRDefault="00F77AC8" w:rsidP="005C4656">
            <w:pPr>
              <w:pStyle w:val="aDef"/>
              <w:spacing w:before="0"/>
              <w:ind w:left="0"/>
              <w:jc w:val="left"/>
              <w:rPr>
                <w:rFonts w:asciiTheme="minorHAnsi" w:hAnsiTheme="minorHAnsi"/>
                <w:sz w:val="22"/>
                <w:szCs w:val="22"/>
              </w:rPr>
            </w:pPr>
          </w:p>
        </w:tc>
        <w:tc>
          <w:tcPr>
            <w:tcW w:w="4678" w:type="dxa"/>
          </w:tcPr>
          <w:p w14:paraId="09231D71" w14:textId="77777777" w:rsidR="00F77AC8" w:rsidRPr="00135ABF" w:rsidRDefault="00F77AC8" w:rsidP="005C4656">
            <w:pPr>
              <w:pStyle w:val="Asubpara"/>
              <w:spacing w:before="0"/>
              <w:jc w:val="left"/>
              <w:rPr>
                <w:rFonts w:asciiTheme="minorHAnsi" w:hAnsiTheme="minorHAnsi"/>
                <w:sz w:val="22"/>
                <w:szCs w:val="22"/>
                <w:lang w:val="en-AU"/>
              </w:rPr>
            </w:pPr>
            <w:r w:rsidRPr="00135ABF">
              <w:rPr>
                <w:rFonts w:asciiTheme="minorHAnsi" w:hAnsiTheme="minorHAnsi"/>
                <w:sz w:val="22"/>
                <w:szCs w:val="22"/>
                <w:lang w:val="en-AU"/>
              </w:rPr>
              <w:t>Physical restraint is NOT</w:t>
            </w:r>
            <w:r w:rsidR="00C83D26" w:rsidRPr="00135ABF">
              <w:rPr>
                <w:rFonts w:asciiTheme="minorHAnsi" w:hAnsiTheme="minorHAnsi"/>
                <w:sz w:val="22"/>
                <w:szCs w:val="22"/>
                <w:lang w:val="en-AU"/>
              </w:rPr>
              <w:t>:</w:t>
            </w:r>
          </w:p>
          <w:p w14:paraId="232D3651" w14:textId="77777777" w:rsidR="00F77AC8" w:rsidRPr="00135ABF" w:rsidRDefault="00F77AC8" w:rsidP="00C83D26">
            <w:pPr>
              <w:pStyle w:val="Apara"/>
              <w:spacing w:before="0"/>
              <w:ind w:left="0" w:firstLine="0"/>
              <w:jc w:val="left"/>
              <w:rPr>
                <w:rFonts w:asciiTheme="minorHAnsi" w:hAnsiTheme="minorHAnsi"/>
                <w:sz w:val="22"/>
                <w:szCs w:val="22"/>
              </w:rPr>
            </w:pPr>
            <w:proofErr w:type="gramStart"/>
            <w:r w:rsidRPr="00135ABF">
              <w:rPr>
                <w:rFonts w:asciiTheme="minorHAnsi" w:hAnsiTheme="minorHAnsi"/>
                <w:sz w:val="22"/>
                <w:szCs w:val="22"/>
                <w:lang w:val="en-AU"/>
              </w:rPr>
              <w:t>a</w:t>
            </w:r>
            <w:proofErr w:type="gramEnd"/>
            <w:r w:rsidRPr="00135ABF">
              <w:rPr>
                <w:rFonts w:asciiTheme="minorHAnsi" w:hAnsiTheme="minorHAnsi"/>
                <w:sz w:val="22"/>
                <w:szCs w:val="22"/>
                <w:lang w:val="en-AU"/>
              </w:rPr>
              <w:t xml:space="preserve"> reflex action of reasonable physical force and duration intended to guide or direct a person in the interests of the person’s safety where there is an imminent risk of harm.</w:t>
            </w:r>
          </w:p>
        </w:tc>
      </w:tr>
      <w:tr w:rsidR="00F77AC8" w:rsidRPr="00135ABF" w14:paraId="5F42AA6F" w14:textId="77777777" w:rsidTr="005C4656">
        <w:trPr>
          <w:trHeight w:val="639"/>
        </w:trPr>
        <w:tc>
          <w:tcPr>
            <w:tcW w:w="9209" w:type="dxa"/>
            <w:gridSpan w:val="3"/>
            <w:shd w:val="clear" w:color="auto" w:fill="D9D9D9" w:themeFill="background1" w:themeFillShade="D9"/>
          </w:tcPr>
          <w:p w14:paraId="139DDD25" w14:textId="3849DF45" w:rsidR="00F77AC8" w:rsidRPr="00135ABF" w:rsidRDefault="00AD5307" w:rsidP="00AD5307">
            <w:pPr>
              <w:pStyle w:val="Apara"/>
              <w:spacing w:before="0"/>
              <w:ind w:left="0" w:firstLine="0"/>
              <w:rPr>
                <w:rFonts w:asciiTheme="minorHAnsi" w:hAnsiTheme="minorHAnsi"/>
                <w:sz w:val="22"/>
                <w:szCs w:val="22"/>
              </w:rPr>
            </w:pPr>
            <w:r w:rsidRPr="00135ABF">
              <w:rPr>
                <w:rFonts w:asciiTheme="minorHAnsi" w:hAnsiTheme="minorHAnsi"/>
                <w:sz w:val="22"/>
                <w:szCs w:val="22"/>
              </w:rPr>
              <w:t>Restri</w:t>
            </w:r>
            <w:r w:rsidRPr="00135ABF">
              <w:rPr>
                <w:rFonts w:asciiTheme="minorHAnsi" w:hAnsiTheme="minorHAnsi"/>
                <w:sz w:val="22"/>
                <w:szCs w:val="22"/>
                <w:shd w:val="clear" w:color="auto" w:fill="D9D9D9" w:themeFill="background1" w:themeFillShade="D9"/>
              </w:rPr>
              <w:t xml:space="preserve">ctive </w:t>
            </w:r>
            <w:r w:rsidR="00F77AC8" w:rsidRPr="00135ABF">
              <w:rPr>
                <w:rFonts w:asciiTheme="minorHAnsi" w:hAnsiTheme="minorHAnsi"/>
                <w:sz w:val="22"/>
                <w:szCs w:val="22"/>
                <w:shd w:val="clear" w:color="auto" w:fill="D9D9D9" w:themeFill="background1" w:themeFillShade="D9"/>
              </w:rPr>
              <w:t>Practice example:</w:t>
            </w:r>
            <w:r w:rsidR="00C83D26" w:rsidRPr="00135ABF">
              <w:rPr>
                <w:rFonts w:asciiTheme="minorHAnsi" w:hAnsiTheme="minorHAnsi"/>
                <w:sz w:val="22"/>
                <w:szCs w:val="22"/>
              </w:rPr>
              <w:t xml:space="preserve"> </w:t>
            </w:r>
          </w:p>
          <w:p w14:paraId="2A3995B5" w14:textId="77777777" w:rsidR="00F018E1" w:rsidRPr="00135ABF" w:rsidRDefault="00F018E1" w:rsidP="00AD5307">
            <w:pPr>
              <w:pStyle w:val="Apara"/>
              <w:spacing w:before="0"/>
              <w:ind w:left="0" w:firstLine="0"/>
              <w:rPr>
                <w:rFonts w:asciiTheme="minorHAnsi" w:hAnsiTheme="minorHAnsi"/>
                <w:sz w:val="22"/>
                <w:szCs w:val="22"/>
              </w:rPr>
            </w:pPr>
          </w:p>
          <w:p w14:paraId="7E30FC3E" w14:textId="77777777" w:rsidR="00F018E1" w:rsidRPr="00135ABF" w:rsidRDefault="00F018E1" w:rsidP="00F018E1">
            <w:pPr>
              <w:autoSpaceDE w:val="0"/>
              <w:autoSpaceDN w:val="0"/>
              <w:adjustRightInd w:val="0"/>
              <w:spacing w:before="96" w:after="240" w:line="250" w:lineRule="atLeast"/>
              <w:rPr>
                <w:rFonts w:cs="Arial"/>
                <w:iCs/>
                <w:sz w:val="22"/>
                <w:szCs w:val="22"/>
                <w:lang w:val="en"/>
              </w:rPr>
            </w:pPr>
            <w:r w:rsidRPr="00135ABF">
              <w:rPr>
                <w:rFonts w:cs="Arial"/>
                <w:iCs/>
                <w:sz w:val="22"/>
                <w:szCs w:val="22"/>
                <w:lang w:val="en"/>
              </w:rPr>
              <w:t>David is a young man with autism and an intellectual disability who lives in supported accommodation. David has a set</w:t>
            </w:r>
            <w:r w:rsidRPr="00135ABF">
              <w:rPr>
                <w:rFonts w:cs="Arial"/>
                <w:iCs/>
                <w:spacing w:val="-3"/>
                <w:sz w:val="22"/>
                <w:szCs w:val="22"/>
                <w:lang w:val="en"/>
              </w:rPr>
              <w:t xml:space="preserve"> </w:t>
            </w:r>
            <w:r w:rsidRPr="00135ABF">
              <w:rPr>
                <w:rFonts w:cs="Arial"/>
                <w:iCs/>
                <w:sz w:val="22"/>
                <w:szCs w:val="22"/>
                <w:lang w:val="en"/>
              </w:rPr>
              <w:t>plan of</w:t>
            </w:r>
            <w:r w:rsidRPr="00135ABF">
              <w:rPr>
                <w:rFonts w:cs="Arial"/>
                <w:iCs/>
                <w:spacing w:val="-2"/>
                <w:sz w:val="22"/>
                <w:szCs w:val="22"/>
                <w:lang w:val="en"/>
              </w:rPr>
              <w:t xml:space="preserve"> </w:t>
            </w:r>
            <w:r w:rsidRPr="00135ABF">
              <w:rPr>
                <w:rFonts w:cs="Arial"/>
                <w:iCs/>
                <w:sz w:val="22"/>
                <w:szCs w:val="22"/>
                <w:lang w:val="en"/>
              </w:rPr>
              <w:t>things to</w:t>
            </w:r>
            <w:r w:rsidRPr="00135ABF">
              <w:rPr>
                <w:rFonts w:cs="Arial"/>
                <w:iCs/>
                <w:spacing w:val="-2"/>
                <w:sz w:val="22"/>
                <w:szCs w:val="22"/>
                <w:lang w:val="en"/>
              </w:rPr>
              <w:t xml:space="preserve"> </w:t>
            </w:r>
            <w:r w:rsidRPr="00135ABF">
              <w:rPr>
                <w:rFonts w:cs="Arial"/>
                <w:iCs/>
                <w:sz w:val="22"/>
                <w:szCs w:val="22"/>
                <w:lang w:val="en"/>
              </w:rPr>
              <w:t>do each da</w:t>
            </w:r>
            <w:r w:rsidRPr="00135ABF">
              <w:rPr>
                <w:rFonts w:cs="Arial"/>
                <w:iCs/>
                <w:spacing w:val="-16"/>
                <w:sz w:val="22"/>
                <w:szCs w:val="22"/>
                <w:lang w:val="en"/>
              </w:rPr>
              <w:t>y</w:t>
            </w:r>
            <w:r w:rsidRPr="00135ABF">
              <w:rPr>
                <w:rFonts w:cs="Arial"/>
                <w:iCs/>
                <w:sz w:val="22"/>
                <w:szCs w:val="22"/>
                <w:lang w:val="en"/>
              </w:rPr>
              <w:t>. Sometimes when these plans change David can get upset and begins to</w:t>
            </w:r>
            <w:r w:rsidRPr="00135ABF">
              <w:rPr>
                <w:rFonts w:cs="Arial"/>
                <w:iCs/>
                <w:spacing w:val="-2"/>
                <w:sz w:val="22"/>
                <w:szCs w:val="22"/>
                <w:lang w:val="en"/>
              </w:rPr>
              <w:t xml:space="preserve"> </w:t>
            </w:r>
            <w:r w:rsidRPr="00135ABF">
              <w:rPr>
                <w:rFonts w:cs="Arial"/>
                <w:iCs/>
                <w:sz w:val="22"/>
                <w:szCs w:val="22"/>
                <w:lang w:val="en"/>
              </w:rPr>
              <w:t>hit his ear with his fist. When support sta</w:t>
            </w:r>
            <w:r w:rsidRPr="00135ABF">
              <w:rPr>
                <w:rFonts w:cs="Arial"/>
                <w:iCs/>
                <w:spacing w:val="-4"/>
                <w:sz w:val="22"/>
                <w:szCs w:val="22"/>
                <w:lang w:val="en"/>
              </w:rPr>
              <w:t>f</w:t>
            </w:r>
            <w:r w:rsidRPr="00135ABF">
              <w:rPr>
                <w:rFonts w:cs="Arial"/>
                <w:iCs/>
                <w:sz w:val="22"/>
                <w:szCs w:val="22"/>
                <w:lang w:val="en"/>
              </w:rPr>
              <w:t>f see David hitting himself they hold his arms down to</w:t>
            </w:r>
            <w:r w:rsidRPr="00135ABF">
              <w:rPr>
                <w:rFonts w:cs="Arial"/>
                <w:iCs/>
                <w:spacing w:val="-2"/>
                <w:sz w:val="22"/>
                <w:szCs w:val="22"/>
                <w:lang w:val="en"/>
              </w:rPr>
              <w:t xml:space="preserve"> </w:t>
            </w:r>
            <w:r w:rsidRPr="00135ABF">
              <w:rPr>
                <w:rFonts w:cs="Arial"/>
                <w:iCs/>
                <w:sz w:val="22"/>
                <w:szCs w:val="22"/>
                <w:lang w:val="en"/>
              </w:rPr>
              <w:t>stop him from hurting himself. When David relaxes and feels comfortable again the support sta</w:t>
            </w:r>
            <w:r w:rsidRPr="00135ABF">
              <w:rPr>
                <w:rFonts w:cs="Arial"/>
                <w:iCs/>
                <w:spacing w:val="-4"/>
                <w:sz w:val="22"/>
                <w:szCs w:val="22"/>
                <w:lang w:val="en"/>
              </w:rPr>
              <w:t>f</w:t>
            </w:r>
            <w:r w:rsidRPr="00135ABF">
              <w:rPr>
                <w:rFonts w:cs="Arial"/>
                <w:iCs/>
                <w:sz w:val="22"/>
                <w:szCs w:val="22"/>
                <w:lang w:val="en"/>
              </w:rPr>
              <w:t>f</w:t>
            </w:r>
            <w:r w:rsidRPr="00135ABF">
              <w:rPr>
                <w:rFonts w:cs="Arial"/>
                <w:iCs/>
                <w:spacing w:val="-4"/>
                <w:sz w:val="22"/>
                <w:szCs w:val="22"/>
                <w:lang w:val="en"/>
              </w:rPr>
              <w:t xml:space="preserve"> </w:t>
            </w:r>
            <w:r w:rsidRPr="00135ABF">
              <w:rPr>
                <w:rFonts w:cs="Arial"/>
                <w:iCs/>
                <w:sz w:val="22"/>
                <w:szCs w:val="22"/>
                <w:lang w:val="en"/>
              </w:rPr>
              <w:t>let go of</w:t>
            </w:r>
            <w:r w:rsidRPr="00135ABF">
              <w:rPr>
                <w:rFonts w:cs="Arial"/>
                <w:iCs/>
                <w:spacing w:val="-2"/>
                <w:sz w:val="22"/>
                <w:szCs w:val="22"/>
                <w:lang w:val="en"/>
              </w:rPr>
              <w:t xml:space="preserve"> </w:t>
            </w:r>
            <w:r w:rsidRPr="00135ABF">
              <w:rPr>
                <w:rFonts w:cs="Arial"/>
                <w:iCs/>
                <w:sz w:val="22"/>
                <w:szCs w:val="22"/>
                <w:lang w:val="en"/>
              </w:rPr>
              <w:t>David</w:t>
            </w:r>
            <w:r w:rsidRPr="00135ABF">
              <w:rPr>
                <w:rFonts w:cs="Arial"/>
                <w:iCs/>
                <w:spacing w:val="-4"/>
                <w:sz w:val="22"/>
                <w:szCs w:val="22"/>
                <w:lang w:val="en"/>
              </w:rPr>
              <w:t>’</w:t>
            </w:r>
            <w:r w:rsidRPr="00135ABF">
              <w:rPr>
                <w:rFonts w:cs="Arial"/>
                <w:iCs/>
                <w:sz w:val="22"/>
                <w:szCs w:val="22"/>
                <w:lang w:val="en"/>
              </w:rPr>
              <w:t>s arms.</w:t>
            </w:r>
          </w:p>
          <w:p w14:paraId="71C2F51F" w14:textId="77777777" w:rsidR="00F018E1" w:rsidRPr="00135ABF" w:rsidRDefault="00F018E1" w:rsidP="00AD5307">
            <w:pPr>
              <w:pStyle w:val="Apara"/>
              <w:spacing w:before="0"/>
              <w:ind w:left="0" w:firstLine="0"/>
              <w:rPr>
                <w:rFonts w:asciiTheme="minorHAnsi" w:hAnsiTheme="minorHAnsi"/>
                <w:sz w:val="22"/>
                <w:szCs w:val="22"/>
              </w:rPr>
            </w:pPr>
          </w:p>
        </w:tc>
      </w:tr>
      <w:tr w:rsidR="00F52AF8" w:rsidRPr="00135ABF" w14:paraId="663E82E6" w14:textId="77777777" w:rsidTr="005C4656">
        <w:trPr>
          <w:trHeight w:val="639"/>
        </w:trPr>
        <w:tc>
          <w:tcPr>
            <w:tcW w:w="9209" w:type="dxa"/>
            <w:gridSpan w:val="3"/>
            <w:shd w:val="clear" w:color="auto" w:fill="D9D9D9" w:themeFill="background1" w:themeFillShade="D9"/>
          </w:tcPr>
          <w:p w14:paraId="6EEB0499" w14:textId="77777777" w:rsidR="00F52AF8" w:rsidRPr="00135ABF" w:rsidRDefault="00F52AF8" w:rsidP="00AD5307">
            <w:pPr>
              <w:pStyle w:val="Apara"/>
              <w:spacing w:before="0"/>
              <w:ind w:left="0" w:firstLine="0"/>
              <w:rPr>
                <w:rFonts w:asciiTheme="minorHAnsi" w:hAnsiTheme="minorHAnsi"/>
                <w:sz w:val="22"/>
                <w:szCs w:val="22"/>
              </w:rPr>
            </w:pPr>
            <w:r w:rsidRPr="00135ABF">
              <w:rPr>
                <w:rFonts w:asciiTheme="minorHAnsi" w:hAnsiTheme="minorHAnsi"/>
                <w:sz w:val="22"/>
                <w:szCs w:val="22"/>
              </w:rPr>
              <w:t xml:space="preserve">Further Clarification: </w:t>
            </w:r>
          </w:p>
          <w:p w14:paraId="4571A42C" w14:textId="77777777" w:rsidR="00F52AF8" w:rsidRPr="00135ABF" w:rsidRDefault="00F52AF8" w:rsidP="00AD5307">
            <w:pPr>
              <w:pStyle w:val="Apara"/>
              <w:spacing w:before="0"/>
              <w:ind w:left="0" w:firstLine="0"/>
              <w:rPr>
                <w:rFonts w:asciiTheme="minorHAnsi" w:hAnsiTheme="minorHAnsi"/>
                <w:sz w:val="22"/>
                <w:szCs w:val="22"/>
              </w:rPr>
            </w:pPr>
          </w:p>
          <w:p w14:paraId="054F11FC" w14:textId="2EE5BC73" w:rsidR="00F52AF8" w:rsidRPr="00135ABF" w:rsidRDefault="00F52AF8" w:rsidP="00F52AF8">
            <w:pPr>
              <w:rPr>
                <w:sz w:val="22"/>
                <w:szCs w:val="22"/>
              </w:rPr>
            </w:pPr>
            <w:r w:rsidRPr="00135ABF">
              <w:rPr>
                <w:rFonts w:cs="Arial"/>
                <w:sz w:val="22"/>
                <w:szCs w:val="22"/>
              </w:rPr>
              <w:t>Physical restraint or seclusion must not be used except in situations where the person’s behaviour poses an imminent threat of physical harm or danger to self or others; where such action (i.e. to physically restrain or seclude) would be considered reasonable in all the circumstances; and where there is no less restrictive means of responding in the circumstances.</w:t>
            </w:r>
          </w:p>
          <w:p w14:paraId="491C61EF" w14:textId="77777777" w:rsidR="00F52AF8" w:rsidRPr="00135ABF" w:rsidRDefault="00F52AF8" w:rsidP="00AD5307">
            <w:pPr>
              <w:pStyle w:val="Apara"/>
              <w:spacing w:before="0"/>
              <w:ind w:left="0" w:firstLine="0"/>
              <w:rPr>
                <w:rFonts w:asciiTheme="minorHAnsi" w:hAnsiTheme="minorHAnsi"/>
                <w:sz w:val="22"/>
                <w:szCs w:val="22"/>
              </w:rPr>
            </w:pPr>
          </w:p>
          <w:p w14:paraId="5DA035D8" w14:textId="1C1BBB3E" w:rsidR="00F52AF8" w:rsidRPr="00135ABF" w:rsidRDefault="00F52AF8" w:rsidP="00AD5307">
            <w:pPr>
              <w:pStyle w:val="Apara"/>
              <w:spacing w:before="0"/>
              <w:ind w:left="0" w:firstLine="0"/>
              <w:rPr>
                <w:rFonts w:asciiTheme="minorHAnsi" w:hAnsiTheme="minorHAnsi"/>
                <w:sz w:val="22"/>
                <w:szCs w:val="22"/>
              </w:rPr>
            </w:pPr>
          </w:p>
        </w:tc>
      </w:tr>
    </w:tbl>
    <w:tbl>
      <w:tblPr>
        <w:tblStyle w:val="TableGrid"/>
        <w:tblpPr w:leftFromText="180" w:rightFromText="180" w:vertAnchor="page" w:horzAnchor="margin" w:tblpY="1306"/>
        <w:tblW w:w="9209" w:type="dxa"/>
        <w:tblLook w:val="04A0" w:firstRow="1" w:lastRow="0" w:firstColumn="1" w:lastColumn="0" w:noHBand="0" w:noVBand="1"/>
      </w:tblPr>
      <w:tblGrid>
        <w:gridCol w:w="1271"/>
        <w:gridCol w:w="3402"/>
        <w:gridCol w:w="4536"/>
      </w:tblGrid>
      <w:tr w:rsidR="00006D27" w14:paraId="4864AD68" w14:textId="77777777" w:rsidTr="00F018E1">
        <w:tc>
          <w:tcPr>
            <w:tcW w:w="1271" w:type="dxa"/>
            <w:shd w:val="clear" w:color="auto" w:fill="auto"/>
          </w:tcPr>
          <w:p w14:paraId="1B914E0D" w14:textId="77777777" w:rsidR="00006D27" w:rsidRPr="00EB6A88" w:rsidRDefault="00006D27" w:rsidP="00F018E1">
            <w:pPr>
              <w:spacing w:line="276" w:lineRule="auto"/>
              <w:rPr>
                <w:b/>
              </w:rPr>
            </w:pPr>
            <w:r w:rsidRPr="00EB6A88">
              <w:rPr>
                <w:b/>
              </w:rPr>
              <w:lastRenderedPageBreak/>
              <w:t>Term</w:t>
            </w:r>
          </w:p>
        </w:tc>
        <w:tc>
          <w:tcPr>
            <w:tcW w:w="3402" w:type="dxa"/>
            <w:shd w:val="clear" w:color="auto" w:fill="auto"/>
          </w:tcPr>
          <w:p w14:paraId="306C0784" w14:textId="77777777" w:rsidR="00006D27" w:rsidRPr="00EB6A88" w:rsidRDefault="00006D27" w:rsidP="00F018E1">
            <w:pPr>
              <w:spacing w:line="276" w:lineRule="auto"/>
              <w:rPr>
                <w:b/>
              </w:rPr>
            </w:pPr>
            <w:r w:rsidRPr="00EB6A88">
              <w:rPr>
                <w:b/>
              </w:rPr>
              <w:t>Definition</w:t>
            </w:r>
          </w:p>
        </w:tc>
        <w:tc>
          <w:tcPr>
            <w:tcW w:w="4536" w:type="dxa"/>
            <w:shd w:val="clear" w:color="auto" w:fill="auto"/>
          </w:tcPr>
          <w:p w14:paraId="3B690EAC" w14:textId="77777777" w:rsidR="00006D27" w:rsidRPr="00EB6A88" w:rsidRDefault="00006D27" w:rsidP="00F018E1">
            <w:pPr>
              <w:spacing w:line="276" w:lineRule="auto"/>
              <w:rPr>
                <w:b/>
              </w:rPr>
            </w:pPr>
            <w:r>
              <w:rPr>
                <w:b/>
              </w:rPr>
              <w:t>Exclusions/ Exceptions</w:t>
            </w:r>
          </w:p>
        </w:tc>
      </w:tr>
      <w:tr w:rsidR="00006D27" w14:paraId="0A39B069" w14:textId="77777777" w:rsidTr="00F018E1">
        <w:trPr>
          <w:trHeight w:val="2382"/>
        </w:trPr>
        <w:tc>
          <w:tcPr>
            <w:tcW w:w="1271" w:type="dxa"/>
          </w:tcPr>
          <w:p w14:paraId="595D4F36" w14:textId="77777777" w:rsidR="00006D27" w:rsidRPr="00A9118E" w:rsidRDefault="00006D27" w:rsidP="00F018E1">
            <w:pPr>
              <w:pStyle w:val="aDef"/>
              <w:keepNext/>
              <w:spacing w:before="0"/>
              <w:ind w:left="0"/>
              <w:rPr>
                <w:rFonts w:asciiTheme="minorHAnsi" w:hAnsiTheme="minorHAnsi"/>
                <w:b/>
                <w:i/>
                <w:sz w:val="22"/>
                <w:szCs w:val="22"/>
              </w:rPr>
            </w:pPr>
            <w:r w:rsidRPr="00A9118E">
              <w:rPr>
                <w:rStyle w:val="charBoldItals"/>
                <w:rFonts w:asciiTheme="minorHAnsi" w:hAnsiTheme="minorHAnsi"/>
                <w:b w:val="0"/>
                <w:i w:val="0"/>
                <w:sz w:val="22"/>
                <w:szCs w:val="22"/>
              </w:rPr>
              <w:t>Chemical Restraint</w:t>
            </w:r>
          </w:p>
          <w:p w14:paraId="6BB4C20D" w14:textId="77777777" w:rsidR="00006D27" w:rsidRPr="00776947" w:rsidRDefault="00006D27" w:rsidP="00F018E1">
            <w:pPr>
              <w:spacing w:line="240" w:lineRule="auto"/>
              <w:rPr>
                <w:sz w:val="22"/>
                <w:szCs w:val="22"/>
              </w:rPr>
            </w:pPr>
          </w:p>
        </w:tc>
        <w:tc>
          <w:tcPr>
            <w:tcW w:w="3402" w:type="dxa"/>
          </w:tcPr>
          <w:p w14:paraId="10855B18" w14:textId="77777777" w:rsidR="00006D27" w:rsidRPr="0047333B" w:rsidRDefault="0047333B" w:rsidP="00F018E1">
            <w:pPr>
              <w:pStyle w:val="Apara"/>
              <w:spacing w:before="0"/>
              <w:ind w:left="0" w:firstLine="0"/>
              <w:jc w:val="left"/>
              <w:rPr>
                <w:rFonts w:asciiTheme="minorHAnsi" w:hAnsiTheme="minorHAnsi" w:cs="Arial"/>
                <w:sz w:val="22"/>
                <w:szCs w:val="22"/>
              </w:rPr>
            </w:pPr>
            <w:r>
              <w:rPr>
                <w:rFonts w:asciiTheme="minorHAnsi" w:hAnsiTheme="minorHAnsi" w:cs="Arial"/>
                <w:sz w:val="22"/>
                <w:szCs w:val="22"/>
              </w:rPr>
              <w:t xml:space="preserve">The use of medication or chemical substance </w:t>
            </w:r>
            <w:r w:rsidRPr="0047333B">
              <w:rPr>
                <w:rFonts w:asciiTheme="minorHAnsi" w:hAnsiTheme="minorHAnsi" w:cs="Arial"/>
                <w:sz w:val="22"/>
                <w:szCs w:val="22"/>
              </w:rPr>
              <w:t xml:space="preserve">for the primary purpose of influencing a person’s behaviour. </w:t>
            </w:r>
          </w:p>
          <w:p w14:paraId="6704709F" w14:textId="77777777" w:rsidR="00006D27" w:rsidRDefault="00006D27" w:rsidP="00F018E1">
            <w:pPr>
              <w:pStyle w:val="Apara"/>
              <w:spacing w:before="0"/>
              <w:jc w:val="left"/>
              <w:rPr>
                <w:rFonts w:asciiTheme="minorHAnsi" w:hAnsiTheme="minorHAnsi"/>
                <w:sz w:val="22"/>
                <w:szCs w:val="22"/>
              </w:rPr>
            </w:pPr>
          </w:p>
          <w:p w14:paraId="306179DA" w14:textId="77777777" w:rsidR="00006D27" w:rsidRDefault="00006D27" w:rsidP="00F018E1">
            <w:pPr>
              <w:pStyle w:val="Apara"/>
              <w:spacing w:before="0"/>
              <w:jc w:val="left"/>
              <w:rPr>
                <w:rFonts w:asciiTheme="minorHAnsi" w:hAnsiTheme="minorHAnsi"/>
                <w:sz w:val="22"/>
                <w:szCs w:val="22"/>
              </w:rPr>
            </w:pPr>
          </w:p>
          <w:p w14:paraId="268C5DDD" w14:textId="77777777" w:rsidR="00006D27" w:rsidRPr="00776947" w:rsidRDefault="00006D27" w:rsidP="00F018E1">
            <w:pPr>
              <w:pStyle w:val="Apara"/>
              <w:spacing w:before="0"/>
              <w:ind w:left="0" w:firstLine="0"/>
              <w:jc w:val="left"/>
              <w:rPr>
                <w:rFonts w:asciiTheme="minorHAnsi" w:hAnsiTheme="minorHAnsi"/>
                <w:sz w:val="22"/>
                <w:szCs w:val="22"/>
              </w:rPr>
            </w:pPr>
          </w:p>
        </w:tc>
        <w:tc>
          <w:tcPr>
            <w:tcW w:w="4536" w:type="dxa"/>
          </w:tcPr>
          <w:p w14:paraId="71F9AD91" w14:textId="77777777" w:rsidR="00006D27" w:rsidRDefault="00006D27" w:rsidP="00F018E1">
            <w:pPr>
              <w:pStyle w:val="Asubpara"/>
              <w:spacing w:before="0"/>
              <w:jc w:val="left"/>
              <w:rPr>
                <w:rFonts w:asciiTheme="minorHAnsi" w:hAnsiTheme="minorHAnsi"/>
                <w:sz w:val="22"/>
                <w:szCs w:val="22"/>
                <w:lang w:val="en-AU"/>
              </w:rPr>
            </w:pPr>
            <w:r>
              <w:rPr>
                <w:rFonts w:asciiTheme="minorHAnsi" w:hAnsiTheme="minorHAnsi"/>
                <w:sz w:val="22"/>
                <w:szCs w:val="22"/>
                <w:lang w:val="en-AU"/>
              </w:rPr>
              <w:t>Chemical restraint is NOT</w:t>
            </w:r>
          </w:p>
          <w:p w14:paraId="12847C0E" w14:textId="77777777" w:rsidR="00006D27" w:rsidRDefault="00006D27" w:rsidP="00F018E1">
            <w:pPr>
              <w:pStyle w:val="Asubpara"/>
              <w:numPr>
                <w:ilvl w:val="0"/>
                <w:numId w:val="14"/>
              </w:numPr>
              <w:spacing w:before="0"/>
              <w:jc w:val="left"/>
              <w:rPr>
                <w:rFonts w:asciiTheme="minorHAnsi" w:hAnsiTheme="minorHAnsi"/>
                <w:sz w:val="22"/>
                <w:szCs w:val="22"/>
                <w:lang w:val="en-AU"/>
              </w:rPr>
            </w:pPr>
            <w:r w:rsidRPr="00A9118E">
              <w:rPr>
                <w:rFonts w:asciiTheme="minorHAnsi" w:hAnsiTheme="minorHAnsi"/>
                <w:sz w:val="22"/>
                <w:szCs w:val="22"/>
                <w:lang w:val="en-AU"/>
              </w:rPr>
              <w:t>the use of a chemical substance that is prescribed by a medical or nurse practitioner</w:t>
            </w:r>
            <w:r>
              <w:rPr>
                <w:rFonts w:asciiTheme="minorHAnsi" w:hAnsiTheme="minorHAnsi"/>
                <w:sz w:val="22"/>
                <w:szCs w:val="22"/>
                <w:lang w:val="en-AU"/>
              </w:rPr>
              <w:t xml:space="preserve"> </w:t>
            </w:r>
            <w:r w:rsidRPr="00A9118E">
              <w:rPr>
                <w:rFonts w:asciiTheme="minorHAnsi" w:hAnsiTheme="minorHAnsi"/>
                <w:sz w:val="22"/>
                <w:szCs w:val="22"/>
                <w:lang w:val="en-AU"/>
              </w:rPr>
              <w:t>for the treatment, or to enable the treatment of a mental or physical illness or condition</w:t>
            </w:r>
            <w:r>
              <w:rPr>
                <w:rFonts w:asciiTheme="minorHAnsi" w:hAnsiTheme="minorHAnsi"/>
                <w:sz w:val="22"/>
                <w:szCs w:val="22"/>
                <w:lang w:val="en-AU"/>
              </w:rPr>
              <w:t>, or</w:t>
            </w:r>
          </w:p>
          <w:p w14:paraId="7F97D99B" w14:textId="77777777" w:rsidR="00006D27" w:rsidRPr="00A9118E" w:rsidRDefault="00006D27" w:rsidP="00F018E1">
            <w:pPr>
              <w:pStyle w:val="Asubpara"/>
              <w:numPr>
                <w:ilvl w:val="0"/>
                <w:numId w:val="14"/>
              </w:numPr>
              <w:spacing w:before="0"/>
              <w:jc w:val="left"/>
              <w:rPr>
                <w:rFonts w:asciiTheme="minorHAnsi" w:hAnsiTheme="minorHAnsi"/>
                <w:sz w:val="22"/>
                <w:szCs w:val="22"/>
                <w:lang w:val="en-AU"/>
              </w:rPr>
            </w:pPr>
            <w:r>
              <w:rPr>
                <w:rFonts w:asciiTheme="minorHAnsi" w:hAnsiTheme="minorHAnsi"/>
                <w:sz w:val="22"/>
                <w:szCs w:val="22"/>
                <w:lang w:val="en-AU"/>
              </w:rPr>
              <w:t>the use of a chemical substance used in accordance with the prescription</w:t>
            </w:r>
          </w:p>
          <w:p w14:paraId="7F841C2C" w14:textId="77777777" w:rsidR="00006D27" w:rsidRDefault="00006D27" w:rsidP="00F018E1">
            <w:pPr>
              <w:pStyle w:val="Apara"/>
              <w:spacing w:before="0"/>
              <w:ind w:left="0" w:firstLine="0"/>
              <w:rPr>
                <w:rFonts w:asciiTheme="minorHAnsi" w:hAnsiTheme="minorHAnsi"/>
                <w:sz w:val="22"/>
                <w:szCs w:val="22"/>
              </w:rPr>
            </w:pPr>
          </w:p>
        </w:tc>
      </w:tr>
      <w:tr w:rsidR="00006D27" w:rsidRPr="00135ABF" w14:paraId="25B744E6" w14:textId="77777777" w:rsidTr="00F018E1">
        <w:trPr>
          <w:trHeight w:val="693"/>
        </w:trPr>
        <w:tc>
          <w:tcPr>
            <w:tcW w:w="9209" w:type="dxa"/>
            <w:gridSpan w:val="3"/>
            <w:shd w:val="clear" w:color="auto" w:fill="D9D9D9" w:themeFill="background1" w:themeFillShade="D9"/>
          </w:tcPr>
          <w:p w14:paraId="62315953" w14:textId="68C384AE" w:rsidR="00006D27" w:rsidRPr="00135ABF" w:rsidRDefault="00AD5307" w:rsidP="00F018E1">
            <w:pPr>
              <w:pStyle w:val="Apara"/>
              <w:spacing w:before="0"/>
              <w:ind w:left="0" w:firstLine="0"/>
              <w:jc w:val="left"/>
              <w:rPr>
                <w:rFonts w:asciiTheme="minorHAnsi" w:hAnsiTheme="minorHAnsi"/>
                <w:sz w:val="22"/>
                <w:szCs w:val="22"/>
              </w:rPr>
            </w:pPr>
            <w:r w:rsidRPr="00135ABF">
              <w:rPr>
                <w:rFonts w:asciiTheme="minorHAnsi" w:hAnsiTheme="minorHAnsi"/>
                <w:sz w:val="22"/>
                <w:szCs w:val="22"/>
              </w:rPr>
              <w:t xml:space="preserve">Restrictive </w:t>
            </w:r>
            <w:r w:rsidR="00006D27" w:rsidRPr="00135ABF">
              <w:rPr>
                <w:rFonts w:asciiTheme="minorHAnsi" w:hAnsiTheme="minorHAnsi"/>
                <w:sz w:val="22"/>
                <w:szCs w:val="22"/>
              </w:rPr>
              <w:t xml:space="preserve">Practice example: </w:t>
            </w:r>
            <w:r w:rsidR="0026464E" w:rsidRPr="00135ABF">
              <w:rPr>
                <w:rFonts w:asciiTheme="minorHAnsi" w:hAnsiTheme="minorHAnsi"/>
                <w:sz w:val="22"/>
                <w:szCs w:val="22"/>
              </w:rPr>
              <w:t xml:space="preserve">Josh, a </w:t>
            </w:r>
            <w:r w:rsidR="00006D27" w:rsidRPr="00135ABF">
              <w:rPr>
                <w:rFonts w:asciiTheme="minorHAnsi" w:hAnsiTheme="minorHAnsi"/>
                <w:sz w:val="22"/>
                <w:szCs w:val="22"/>
              </w:rPr>
              <w:t xml:space="preserve">10 year old student, with Autism Spectrum Disorder, is prescribed daily Olanzapine to reduce his aggressive behaviours towards school staff and peers. No other </w:t>
            </w:r>
            <w:r w:rsidR="0026464E" w:rsidRPr="00135ABF">
              <w:rPr>
                <w:rFonts w:asciiTheme="minorHAnsi" w:hAnsiTheme="minorHAnsi"/>
                <w:sz w:val="22"/>
                <w:szCs w:val="22"/>
              </w:rPr>
              <w:t xml:space="preserve">positive behaviour </w:t>
            </w:r>
            <w:r w:rsidR="00006D27" w:rsidRPr="00135ABF">
              <w:rPr>
                <w:rFonts w:asciiTheme="minorHAnsi" w:hAnsiTheme="minorHAnsi"/>
                <w:sz w:val="22"/>
                <w:szCs w:val="22"/>
              </w:rPr>
              <w:t xml:space="preserve">strategies are </w:t>
            </w:r>
            <w:proofErr w:type="spellStart"/>
            <w:r w:rsidR="00006D27" w:rsidRPr="00135ABF">
              <w:rPr>
                <w:rFonts w:asciiTheme="minorHAnsi" w:hAnsiTheme="minorHAnsi"/>
                <w:sz w:val="22"/>
                <w:szCs w:val="22"/>
              </w:rPr>
              <w:t>utilised</w:t>
            </w:r>
            <w:proofErr w:type="spellEnd"/>
            <w:r w:rsidR="00006D27" w:rsidRPr="00135ABF">
              <w:rPr>
                <w:rFonts w:asciiTheme="minorHAnsi" w:hAnsiTheme="minorHAnsi"/>
                <w:sz w:val="22"/>
                <w:szCs w:val="22"/>
              </w:rPr>
              <w:t>.</w:t>
            </w:r>
          </w:p>
          <w:p w14:paraId="5A67EF13" w14:textId="77777777" w:rsidR="0026464E" w:rsidRPr="00135ABF" w:rsidRDefault="0026464E" w:rsidP="00F018E1">
            <w:pPr>
              <w:pStyle w:val="Apara"/>
              <w:spacing w:before="0"/>
              <w:ind w:left="0" w:firstLine="0"/>
              <w:jc w:val="left"/>
              <w:rPr>
                <w:rFonts w:asciiTheme="minorHAnsi" w:hAnsiTheme="minorHAnsi"/>
                <w:sz w:val="22"/>
                <w:szCs w:val="22"/>
              </w:rPr>
            </w:pPr>
          </w:p>
          <w:p w14:paraId="4FCBF3DD" w14:textId="41839FC3" w:rsidR="0026464E" w:rsidRPr="00135ABF" w:rsidRDefault="0026464E" w:rsidP="00F018E1">
            <w:pPr>
              <w:autoSpaceDE w:val="0"/>
              <w:autoSpaceDN w:val="0"/>
              <w:adjustRightInd w:val="0"/>
              <w:spacing w:after="240" w:line="240" w:lineRule="auto"/>
              <w:rPr>
                <w:rFonts w:cs="Arial"/>
                <w:iCs/>
                <w:sz w:val="22"/>
                <w:szCs w:val="22"/>
                <w:lang w:val="en"/>
              </w:rPr>
            </w:pPr>
            <w:r w:rsidRPr="00135ABF">
              <w:rPr>
                <w:rFonts w:cs="Arial"/>
                <w:iCs/>
                <w:sz w:val="22"/>
                <w:szCs w:val="22"/>
                <w:lang w:val="en"/>
              </w:rPr>
              <w:t>Stacey is a 55-year-old woman who lives in shared accommodation with two other women. Support workers visit Stacey and her housemates to take them out to</w:t>
            </w:r>
            <w:r w:rsidRPr="00135ABF">
              <w:rPr>
                <w:rFonts w:cs="Arial"/>
                <w:iCs/>
                <w:spacing w:val="-2"/>
                <w:sz w:val="22"/>
                <w:szCs w:val="22"/>
                <w:lang w:val="en"/>
              </w:rPr>
              <w:t xml:space="preserve"> </w:t>
            </w:r>
            <w:r w:rsidRPr="00135ABF">
              <w:rPr>
                <w:rFonts w:cs="Arial"/>
                <w:iCs/>
                <w:sz w:val="22"/>
                <w:szCs w:val="22"/>
                <w:lang w:val="en"/>
              </w:rPr>
              <w:t>do their shopping or visit doctors. Sometimes, when her housemates are running la</w:t>
            </w:r>
            <w:r w:rsidR="007B3D36" w:rsidRPr="00135ABF">
              <w:rPr>
                <w:rFonts w:cs="Arial"/>
                <w:iCs/>
                <w:sz w:val="22"/>
                <w:szCs w:val="22"/>
                <w:lang w:val="en"/>
              </w:rPr>
              <w:t xml:space="preserve">te, Stacey gets angry and hits </w:t>
            </w:r>
            <w:r w:rsidRPr="00135ABF">
              <w:rPr>
                <w:rFonts w:cs="Arial"/>
                <w:iCs/>
                <w:sz w:val="22"/>
                <w:szCs w:val="22"/>
                <w:lang w:val="en"/>
              </w:rPr>
              <w:t>them. If the women are running late, and the support workers see Stacey getting angr</w:t>
            </w:r>
            <w:r w:rsidRPr="00135ABF">
              <w:rPr>
                <w:rFonts w:cs="Arial"/>
                <w:iCs/>
                <w:spacing w:val="-16"/>
                <w:sz w:val="22"/>
                <w:szCs w:val="22"/>
                <w:lang w:val="en"/>
              </w:rPr>
              <w:t>y</w:t>
            </w:r>
            <w:r w:rsidRPr="00135ABF">
              <w:rPr>
                <w:rFonts w:cs="Arial"/>
                <w:iCs/>
                <w:sz w:val="22"/>
                <w:szCs w:val="22"/>
                <w:lang w:val="en"/>
              </w:rPr>
              <w:t>,</w:t>
            </w:r>
            <w:r w:rsidRPr="00135ABF">
              <w:rPr>
                <w:rFonts w:cs="Arial"/>
                <w:iCs/>
                <w:spacing w:val="-1"/>
                <w:sz w:val="22"/>
                <w:szCs w:val="22"/>
                <w:lang w:val="en"/>
              </w:rPr>
              <w:t xml:space="preserve"> </w:t>
            </w:r>
            <w:r w:rsidRPr="00135ABF">
              <w:rPr>
                <w:rFonts w:cs="Arial"/>
                <w:iCs/>
                <w:sz w:val="22"/>
                <w:szCs w:val="22"/>
                <w:lang w:val="en"/>
              </w:rPr>
              <w:t>they give Stacey her medicine.</w:t>
            </w:r>
            <w:r w:rsidRPr="00135ABF">
              <w:rPr>
                <w:rFonts w:cs="Arial"/>
                <w:iCs/>
                <w:spacing w:val="-4"/>
                <w:sz w:val="22"/>
                <w:szCs w:val="22"/>
                <w:lang w:val="en"/>
              </w:rPr>
              <w:t xml:space="preserve"> </w:t>
            </w:r>
            <w:r w:rsidRPr="00135ABF">
              <w:rPr>
                <w:rFonts w:cs="Arial"/>
                <w:iCs/>
                <w:sz w:val="22"/>
                <w:szCs w:val="22"/>
                <w:lang w:val="en"/>
              </w:rPr>
              <w:t>This medicine has been prescribed by Stacey</w:t>
            </w:r>
            <w:r w:rsidRPr="00135ABF">
              <w:rPr>
                <w:rFonts w:cs="Arial"/>
                <w:iCs/>
                <w:spacing w:val="-4"/>
                <w:sz w:val="22"/>
                <w:szCs w:val="22"/>
                <w:lang w:val="en"/>
              </w:rPr>
              <w:t>’</w:t>
            </w:r>
            <w:r w:rsidRPr="00135ABF">
              <w:rPr>
                <w:rFonts w:cs="Arial"/>
                <w:iCs/>
                <w:sz w:val="22"/>
                <w:szCs w:val="22"/>
                <w:lang w:val="en"/>
              </w:rPr>
              <w:t>s doctor to</w:t>
            </w:r>
            <w:r w:rsidRPr="00135ABF">
              <w:rPr>
                <w:rFonts w:cs="Arial"/>
                <w:iCs/>
                <w:spacing w:val="-2"/>
                <w:sz w:val="22"/>
                <w:szCs w:val="22"/>
                <w:lang w:val="en"/>
              </w:rPr>
              <w:t xml:space="preserve"> </w:t>
            </w:r>
            <w:r w:rsidRPr="00135ABF">
              <w:rPr>
                <w:rFonts w:cs="Arial"/>
                <w:iCs/>
                <w:sz w:val="22"/>
                <w:szCs w:val="22"/>
                <w:lang w:val="en"/>
              </w:rPr>
              <w:t>calm her down and stop her from hurting others.</w:t>
            </w:r>
          </w:p>
          <w:p w14:paraId="604B9CD1" w14:textId="77777777" w:rsidR="0026464E" w:rsidRPr="00135ABF" w:rsidRDefault="0026464E" w:rsidP="00F018E1">
            <w:pPr>
              <w:pStyle w:val="Apara"/>
              <w:spacing w:before="0"/>
              <w:ind w:left="0" w:firstLine="0"/>
              <w:jc w:val="left"/>
              <w:rPr>
                <w:rFonts w:asciiTheme="minorHAnsi" w:hAnsiTheme="minorHAnsi"/>
                <w:sz w:val="22"/>
                <w:szCs w:val="22"/>
              </w:rPr>
            </w:pPr>
          </w:p>
          <w:p w14:paraId="1A3CB34D" w14:textId="77777777" w:rsidR="00006D27" w:rsidRPr="00135ABF" w:rsidRDefault="00006D27" w:rsidP="00F018E1">
            <w:pPr>
              <w:pStyle w:val="Apara"/>
              <w:spacing w:before="0"/>
              <w:ind w:left="0" w:firstLine="0"/>
              <w:jc w:val="left"/>
              <w:rPr>
                <w:rFonts w:asciiTheme="minorHAnsi" w:hAnsiTheme="minorHAnsi"/>
                <w:sz w:val="22"/>
                <w:szCs w:val="22"/>
              </w:rPr>
            </w:pPr>
          </w:p>
        </w:tc>
      </w:tr>
    </w:tbl>
    <w:tbl>
      <w:tblPr>
        <w:tblStyle w:val="TableGrid"/>
        <w:tblW w:w="9209" w:type="dxa"/>
        <w:tblLook w:val="04A0" w:firstRow="1" w:lastRow="0" w:firstColumn="1" w:lastColumn="0" w:noHBand="0" w:noVBand="1"/>
      </w:tblPr>
      <w:tblGrid>
        <w:gridCol w:w="1528"/>
        <w:gridCol w:w="3003"/>
        <w:gridCol w:w="4678"/>
      </w:tblGrid>
      <w:tr w:rsidR="00F77AC8" w:rsidRPr="00135ABF" w14:paraId="4D4CD134" w14:textId="77777777" w:rsidTr="005C4656">
        <w:trPr>
          <w:trHeight w:val="265"/>
        </w:trPr>
        <w:tc>
          <w:tcPr>
            <w:tcW w:w="1528" w:type="dxa"/>
          </w:tcPr>
          <w:p w14:paraId="26B5AD83" w14:textId="77777777" w:rsidR="00F77AC8" w:rsidRPr="00135ABF" w:rsidRDefault="00F77AC8" w:rsidP="005C4656">
            <w:pPr>
              <w:spacing w:line="276" w:lineRule="auto"/>
              <w:rPr>
                <w:b/>
                <w:sz w:val="22"/>
                <w:szCs w:val="22"/>
              </w:rPr>
            </w:pPr>
            <w:r w:rsidRPr="00135ABF">
              <w:rPr>
                <w:b/>
                <w:sz w:val="22"/>
                <w:szCs w:val="22"/>
              </w:rPr>
              <w:t>Term</w:t>
            </w:r>
          </w:p>
        </w:tc>
        <w:tc>
          <w:tcPr>
            <w:tcW w:w="3003" w:type="dxa"/>
          </w:tcPr>
          <w:p w14:paraId="22CE4B11" w14:textId="77777777" w:rsidR="00F77AC8" w:rsidRPr="00135ABF" w:rsidRDefault="00F77AC8" w:rsidP="005C4656">
            <w:pPr>
              <w:spacing w:line="276" w:lineRule="auto"/>
              <w:rPr>
                <w:b/>
                <w:sz w:val="22"/>
                <w:szCs w:val="22"/>
              </w:rPr>
            </w:pPr>
            <w:r w:rsidRPr="00135ABF">
              <w:rPr>
                <w:b/>
                <w:sz w:val="22"/>
                <w:szCs w:val="22"/>
              </w:rPr>
              <w:t>Definition</w:t>
            </w:r>
          </w:p>
        </w:tc>
        <w:tc>
          <w:tcPr>
            <w:tcW w:w="4678" w:type="dxa"/>
          </w:tcPr>
          <w:p w14:paraId="5F2298CD" w14:textId="77777777" w:rsidR="00F77AC8" w:rsidRPr="00135ABF" w:rsidRDefault="00F77AC8" w:rsidP="005C4656">
            <w:pPr>
              <w:spacing w:line="276" w:lineRule="auto"/>
              <w:rPr>
                <w:b/>
                <w:sz w:val="22"/>
                <w:szCs w:val="22"/>
              </w:rPr>
            </w:pPr>
            <w:r w:rsidRPr="00135ABF">
              <w:rPr>
                <w:b/>
                <w:sz w:val="22"/>
                <w:szCs w:val="22"/>
              </w:rPr>
              <w:t>Exclusions/ Exceptions</w:t>
            </w:r>
          </w:p>
        </w:tc>
      </w:tr>
      <w:tr w:rsidR="00F77AC8" w:rsidRPr="00135ABF" w14:paraId="33B8D86B" w14:textId="77777777" w:rsidTr="005C4656">
        <w:trPr>
          <w:trHeight w:val="1402"/>
        </w:trPr>
        <w:tc>
          <w:tcPr>
            <w:tcW w:w="1528" w:type="dxa"/>
          </w:tcPr>
          <w:p w14:paraId="1702A4D7" w14:textId="77777777" w:rsidR="00F77AC8" w:rsidRPr="00135ABF" w:rsidRDefault="00F77AC8" w:rsidP="005C4656">
            <w:pPr>
              <w:pStyle w:val="aDef"/>
              <w:keepNext/>
              <w:spacing w:before="0"/>
              <w:ind w:left="0"/>
              <w:rPr>
                <w:rStyle w:val="charBoldItals"/>
                <w:rFonts w:asciiTheme="minorHAnsi" w:hAnsiTheme="minorHAnsi"/>
                <w:b w:val="0"/>
                <w:i w:val="0"/>
                <w:sz w:val="22"/>
                <w:szCs w:val="22"/>
              </w:rPr>
            </w:pPr>
            <w:r w:rsidRPr="00135ABF">
              <w:rPr>
                <w:rStyle w:val="charBoldItals"/>
                <w:rFonts w:asciiTheme="minorHAnsi" w:hAnsiTheme="minorHAnsi"/>
                <w:b w:val="0"/>
                <w:i w:val="0"/>
                <w:sz w:val="22"/>
                <w:szCs w:val="22"/>
              </w:rPr>
              <w:t>Seclusion</w:t>
            </w:r>
          </w:p>
        </w:tc>
        <w:tc>
          <w:tcPr>
            <w:tcW w:w="3003" w:type="dxa"/>
          </w:tcPr>
          <w:p w14:paraId="5B7A83A0" w14:textId="77777777" w:rsidR="00F77AC8" w:rsidRPr="00135ABF" w:rsidRDefault="00F77AC8" w:rsidP="005C4656">
            <w:pPr>
              <w:pStyle w:val="aDef"/>
              <w:spacing w:before="0"/>
              <w:ind w:left="0"/>
              <w:jc w:val="left"/>
              <w:rPr>
                <w:rFonts w:asciiTheme="minorHAnsi" w:hAnsiTheme="minorHAnsi"/>
                <w:sz w:val="22"/>
                <w:szCs w:val="22"/>
                <w:lang w:val="en-AU"/>
              </w:rPr>
            </w:pPr>
            <w:r w:rsidRPr="00135ABF">
              <w:rPr>
                <w:rFonts w:asciiTheme="minorHAnsi" w:hAnsiTheme="minorHAnsi"/>
                <w:sz w:val="22"/>
                <w:szCs w:val="22"/>
                <w:lang w:val="en-AU"/>
              </w:rPr>
              <w:t>The sole confinement of a person, at any time of the day or night, in a room or other space from which free exit is prevented, either implicitly or explicitly, or not facilitated.</w:t>
            </w:r>
          </w:p>
          <w:p w14:paraId="061881D2" w14:textId="77777777" w:rsidR="00F77AC8" w:rsidRPr="00135ABF" w:rsidRDefault="00F77AC8" w:rsidP="005C4656">
            <w:pPr>
              <w:pStyle w:val="aDef"/>
              <w:spacing w:before="0"/>
              <w:ind w:left="0"/>
              <w:jc w:val="left"/>
              <w:rPr>
                <w:rFonts w:asciiTheme="minorHAnsi" w:hAnsiTheme="minorHAnsi"/>
                <w:sz w:val="22"/>
                <w:szCs w:val="22"/>
              </w:rPr>
            </w:pPr>
          </w:p>
        </w:tc>
        <w:tc>
          <w:tcPr>
            <w:tcW w:w="4678" w:type="dxa"/>
          </w:tcPr>
          <w:p w14:paraId="75390FF4" w14:textId="77777777" w:rsidR="00F77AC8" w:rsidRPr="00135ABF" w:rsidRDefault="00F77AC8" w:rsidP="005C4656">
            <w:pPr>
              <w:pStyle w:val="Asubpara"/>
              <w:spacing w:before="0"/>
              <w:jc w:val="left"/>
              <w:rPr>
                <w:rFonts w:asciiTheme="minorHAnsi" w:hAnsiTheme="minorHAnsi"/>
                <w:sz w:val="22"/>
                <w:szCs w:val="22"/>
              </w:rPr>
            </w:pPr>
            <w:r w:rsidRPr="00135ABF">
              <w:rPr>
                <w:rFonts w:asciiTheme="minorHAnsi" w:hAnsiTheme="minorHAnsi"/>
                <w:sz w:val="22"/>
                <w:szCs w:val="22"/>
              </w:rPr>
              <w:t>Seclusion is NOT</w:t>
            </w:r>
            <w:r w:rsidR="00434E58" w:rsidRPr="00135ABF">
              <w:rPr>
                <w:rFonts w:asciiTheme="minorHAnsi" w:hAnsiTheme="minorHAnsi"/>
                <w:sz w:val="22"/>
                <w:szCs w:val="22"/>
              </w:rPr>
              <w:t>:</w:t>
            </w:r>
          </w:p>
          <w:p w14:paraId="29260C76" w14:textId="77777777" w:rsidR="00F77AC8" w:rsidRPr="00135ABF" w:rsidRDefault="00F77AC8" w:rsidP="005C4656">
            <w:pPr>
              <w:pStyle w:val="Apara"/>
              <w:spacing w:before="0"/>
              <w:ind w:left="0" w:firstLine="0"/>
              <w:rPr>
                <w:rFonts w:asciiTheme="minorHAnsi" w:hAnsiTheme="minorHAnsi"/>
                <w:sz w:val="22"/>
                <w:szCs w:val="22"/>
              </w:rPr>
            </w:pPr>
            <w:proofErr w:type="gramStart"/>
            <w:r w:rsidRPr="00135ABF">
              <w:rPr>
                <w:rFonts w:asciiTheme="minorHAnsi" w:hAnsiTheme="minorHAnsi"/>
                <w:sz w:val="22"/>
                <w:szCs w:val="22"/>
              </w:rPr>
              <w:t>social</w:t>
            </w:r>
            <w:proofErr w:type="gramEnd"/>
            <w:r w:rsidRPr="00135ABF">
              <w:rPr>
                <w:rFonts w:asciiTheme="minorHAnsi" w:hAnsiTheme="minorHAnsi"/>
                <w:sz w:val="22"/>
                <w:szCs w:val="22"/>
              </w:rPr>
              <w:t xml:space="preserve"> isolation where a child or vulnerable person is in a space away from others.</w:t>
            </w:r>
          </w:p>
        </w:tc>
      </w:tr>
      <w:tr w:rsidR="00F77AC8" w:rsidRPr="00135ABF" w14:paraId="79C8E9EA" w14:textId="77777777" w:rsidTr="005C4656">
        <w:trPr>
          <w:trHeight w:val="763"/>
        </w:trPr>
        <w:tc>
          <w:tcPr>
            <w:tcW w:w="9209" w:type="dxa"/>
            <w:gridSpan w:val="3"/>
            <w:shd w:val="clear" w:color="auto" w:fill="D9D9D9" w:themeFill="background1" w:themeFillShade="D9"/>
          </w:tcPr>
          <w:p w14:paraId="5C48B3E0" w14:textId="77777777" w:rsidR="004768CF" w:rsidRPr="00135ABF" w:rsidRDefault="00AD5307" w:rsidP="004768CF">
            <w:pPr>
              <w:autoSpaceDE w:val="0"/>
              <w:autoSpaceDN w:val="0"/>
              <w:adjustRightInd w:val="0"/>
              <w:spacing w:after="240" w:line="240" w:lineRule="auto"/>
              <w:rPr>
                <w:rFonts w:cs="Arial"/>
                <w:iCs/>
                <w:sz w:val="22"/>
                <w:szCs w:val="22"/>
                <w:lang w:val="en"/>
              </w:rPr>
            </w:pPr>
            <w:r w:rsidRPr="00135ABF">
              <w:rPr>
                <w:sz w:val="22"/>
                <w:szCs w:val="22"/>
              </w:rPr>
              <w:t xml:space="preserve">Restrictive </w:t>
            </w:r>
            <w:r w:rsidR="00F77AC8" w:rsidRPr="00135ABF">
              <w:rPr>
                <w:sz w:val="22"/>
                <w:szCs w:val="22"/>
              </w:rPr>
              <w:t xml:space="preserve">Practice example: </w:t>
            </w:r>
            <w:r w:rsidR="004768CF" w:rsidRPr="00135ABF">
              <w:rPr>
                <w:rFonts w:cs="Arial"/>
                <w:iCs/>
                <w:sz w:val="22"/>
                <w:szCs w:val="22"/>
                <w:lang w:val="en"/>
              </w:rPr>
              <w:t xml:space="preserve">Kathy receives 24-hour accommodation support. She lives with three other women. When she and her </w:t>
            </w:r>
            <w:proofErr w:type="spellStart"/>
            <w:r w:rsidR="004768CF" w:rsidRPr="00135ABF">
              <w:rPr>
                <w:rFonts w:cs="Arial"/>
                <w:iCs/>
                <w:sz w:val="22"/>
                <w:szCs w:val="22"/>
                <w:lang w:val="en"/>
              </w:rPr>
              <w:t>flatmates</w:t>
            </w:r>
            <w:proofErr w:type="spellEnd"/>
            <w:r w:rsidR="004768CF" w:rsidRPr="00135ABF">
              <w:rPr>
                <w:rFonts w:cs="Arial"/>
                <w:iCs/>
                <w:sz w:val="22"/>
                <w:szCs w:val="22"/>
                <w:lang w:val="en"/>
              </w:rPr>
              <w:t xml:space="preserve"> are leaving for work in the morning she can become upset and hurt other people. When this happens, Kathy</w:t>
            </w:r>
            <w:r w:rsidR="004768CF" w:rsidRPr="00135ABF">
              <w:rPr>
                <w:rFonts w:cs="Arial"/>
                <w:iCs/>
                <w:spacing w:val="-4"/>
                <w:sz w:val="22"/>
                <w:szCs w:val="22"/>
                <w:lang w:val="en"/>
              </w:rPr>
              <w:t>’</w:t>
            </w:r>
            <w:r w:rsidR="004768CF" w:rsidRPr="00135ABF">
              <w:rPr>
                <w:rFonts w:cs="Arial"/>
                <w:iCs/>
                <w:sz w:val="22"/>
                <w:szCs w:val="22"/>
                <w:lang w:val="en"/>
              </w:rPr>
              <w:t>s support worker locks Kathy in her bedroom until she calms down.</w:t>
            </w:r>
            <w:r w:rsidR="004768CF" w:rsidRPr="00135ABF">
              <w:rPr>
                <w:rFonts w:cs="Arial"/>
                <w:iCs/>
                <w:spacing w:val="-4"/>
                <w:sz w:val="22"/>
                <w:szCs w:val="22"/>
                <w:lang w:val="en"/>
              </w:rPr>
              <w:t xml:space="preserve"> </w:t>
            </w:r>
            <w:r w:rsidR="004768CF" w:rsidRPr="00135ABF">
              <w:rPr>
                <w:rFonts w:cs="Arial"/>
                <w:iCs/>
                <w:sz w:val="22"/>
                <w:szCs w:val="22"/>
                <w:lang w:val="en"/>
              </w:rPr>
              <w:t>This action is a restrictive practice as Kathy is being secluded.</w:t>
            </w:r>
          </w:p>
          <w:p w14:paraId="55535AA2" w14:textId="2CEB5C82" w:rsidR="00F77AC8" w:rsidRPr="00135ABF" w:rsidRDefault="00F77AC8" w:rsidP="00AD5307">
            <w:pPr>
              <w:pStyle w:val="Apara"/>
              <w:spacing w:before="0"/>
              <w:ind w:left="0" w:firstLine="0"/>
              <w:rPr>
                <w:rFonts w:asciiTheme="minorHAnsi" w:hAnsiTheme="minorHAnsi"/>
                <w:sz w:val="22"/>
                <w:szCs w:val="22"/>
              </w:rPr>
            </w:pPr>
          </w:p>
        </w:tc>
      </w:tr>
      <w:tr w:rsidR="00F77AC8" w14:paraId="27725498" w14:textId="77777777" w:rsidTr="005C4656">
        <w:tc>
          <w:tcPr>
            <w:tcW w:w="1528" w:type="dxa"/>
          </w:tcPr>
          <w:p w14:paraId="2BC2B9E2" w14:textId="77777777" w:rsidR="00F77AC8" w:rsidRPr="00EB6A88" w:rsidRDefault="00F77AC8" w:rsidP="005C4656">
            <w:pPr>
              <w:spacing w:line="276" w:lineRule="auto"/>
              <w:rPr>
                <w:b/>
              </w:rPr>
            </w:pPr>
            <w:r w:rsidRPr="00EB6A88">
              <w:rPr>
                <w:b/>
              </w:rPr>
              <w:t>Term</w:t>
            </w:r>
          </w:p>
        </w:tc>
        <w:tc>
          <w:tcPr>
            <w:tcW w:w="3003" w:type="dxa"/>
          </w:tcPr>
          <w:p w14:paraId="6861E0F3" w14:textId="77777777" w:rsidR="00F77AC8" w:rsidRPr="00EB6A88" w:rsidRDefault="00F77AC8" w:rsidP="005C4656">
            <w:pPr>
              <w:spacing w:line="276" w:lineRule="auto"/>
              <w:rPr>
                <w:b/>
              </w:rPr>
            </w:pPr>
            <w:r w:rsidRPr="00EB6A88">
              <w:rPr>
                <w:b/>
              </w:rPr>
              <w:t>Definition</w:t>
            </w:r>
          </w:p>
        </w:tc>
        <w:tc>
          <w:tcPr>
            <w:tcW w:w="4678" w:type="dxa"/>
          </w:tcPr>
          <w:p w14:paraId="0DFFBFEB" w14:textId="77777777" w:rsidR="00F77AC8" w:rsidRPr="00EB6A88" w:rsidRDefault="00F77AC8" w:rsidP="005C4656">
            <w:pPr>
              <w:spacing w:line="276" w:lineRule="auto"/>
              <w:rPr>
                <w:b/>
              </w:rPr>
            </w:pPr>
            <w:r>
              <w:rPr>
                <w:b/>
              </w:rPr>
              <w:t>Exclusions/ Exceptions</w:t>
            </w:r>
          </w:p>
        </w:tc>
      </w:tr>
      <w:tr w:rsidR="00F77AC8" w14:paraId="08458058" w14:textId="77777777" w:rsidTr="005C4656">
        <w:tc>
          <w:tcPr>
            <w:tcW w:w="1528" w:type="dxa"/>
          </w:tcPr>
          <w:p w14:paraId="682403DD" w14:textId="77777777" w:rsidR="00F77AC8" w:rsidRPr="005308C7" w:rsidRDefault="00F77AC8" w:rsidP="005C4656">
            <w:pPr>
              <w:spacing w:line="240" w:lineRule="auto"/>
              <w:rPr>
                <w:sz w:val="22"/>
                <w:lang w:val="en-AU"/>
              </w:rPr>
            </w:pPr>
            <w:r w:rsidRPr="00806E5A">
              <w:rPr>
                <w:sz w:val="22"/>
                <w:lang w:val="en-AU"/>
              </w:rPr>
              <w:t xml:space="preserve">Verbal directions, or gestural </w:t>
            </w:r>
            <w:r>
              <w:rPr>
                <w:sz w:val="22"/>
                <w:lang w:val="en-AU"/>
              </w:rPr>
              <w:t xml:space="preserve">conduct, of a coercive nature; </w:t>
            </w:r>
          </w:p>
        </w:tc>
        <w:tc>
          <w:tcPr>
            <w:tcW w:w="3003" w:type="dxa"/>
          </w:tcPr>
          <w:p w14:paraId="48B51B6A" w14:textId="77777777" w:rsidR="00F77AC8" w:rsidRPr="00806E5A" w:rsidRDefault="00F77AC8" w:rsidP="005C4656">
            <w:pPr>
              <w:spacing w:line="240" w:lineRule="auto"/>
              <w:rPr>
                <w:sz w:val="22"/>
              </w:rPr>
            </w:pPr>
            <w:r w:rsidRPr="00806E5A">
              <w:rPr>
                <w:sz w:val="22"/>
              </w:rPr>
              <w:t>The use of verbal or non-verbal communication that degrades, humiliates or forces a person into a position of powerlessness.</w:t>
            </w:r>
          </w:p>
        </w:tc>
        <w:tc>
          <w:tcPr>
            <w:tcW w:w="4678" w:type="dxa"/>
          </w:tcPr>
          <w:p w14:paraId="66E97B16" w14:textId="77777777" w:rsidR="00F77AC8" w:rsidRPr="00806E5A" w:rsidRDefault="00F77AC8" w:rsidP="005C4656">
            <w:pPr>
              <w:spacing w:line="240" w:lineRule="auto"/>
              <w:rPr>
                <w:sz w:val="22"/>
              </w:rPr>
            </w:pPr>
            <w:r w:rsidRPr="00806E5A">
              <w:rPr>
                <w:sz w:val="22"/>
              </w:rPr>
              <w:t>Coercion is NOT</w:t>
            </w:r>
            <w:r w:rsidR="00434E58">
              <w:rPr>
                <w:sz w:val="22"/>
              </w:rPr>
              <w:t>:</w:t>
            </w:r>
          </w:p>
          <w:p w14:paraId="2623E312" w14:textId="77777777" w:rsidR="00F77AC8" w:rsidRPr="00806E5A" w:rsidRDefault="00F77AC8" w:rsidP="00F77AC8">
            <w:pPr>
              <w:pStyle w:val="ListParagraph"/>
              <w:numPr>
                <w:ilvl w:val="0"/>
                <w:numId w:val="16"/>
              </w:numPr>
              <w:spacing w:line="240" w:lineRule="auto"/>
              <w:rPr>
                <w:sz w:val="22"/>
              </w:rPr>
            </w:pPr>
            <w:r w:rsidRPr="00806E5A">
              <w:rPr>
                <w:sz w:val="22"/>
              </w:rPr>
              <w:t>Stating expectations or rules</w:t>
            </w:r>
          </w:p>
          <w:p w14:paraId="49CAE87B" w14:textId="77777777" w:rsidR="00F77AC8" w:rsidRPr="00434E58" w:rsidRDefault="00F77AC8" w:rsidP="00434E58">
            <w:pPr>
              <w:pStyle w:val="ListParagraph"/>
              <w:numPr>
                <w:ilvl w:val="0"/>
                <w:numId w:val="16"/>
              </w:numPr>
              <w:spacing w:line="240" w:lineRule="auto"/>
              <w:rPr>
                <w:sz w:val="22"/>
              </w:rPr>
            </w:pPr>
            <w:r w:rsidRPr="00434E58">
              <w:rPr>
                <w:sz w:val="22"/>
              </w:rPr>
              <w:t>Giving a person directions or instructions to assist them to self-regulate</w:t>
            </w:r>
          </w:p>
        </w:tc>
      </w:tr>
      <w:tr w:rsidR="00F77AC8" w14:paraId="16B69BB4" w14:textId="77777777" w:rsidTr="005C4656">
        <w:trPr>
          <w:trHeight w:val="880"/>
        </w:trPr>
        <w:tc>
          <w:tcPr>
            <w:tcW w:w="9209" w:type="dxa"/>
            <w:gridSpan w:val="3"/>
            <w:shd w:val="clear" w:color="auto" w:fill="D9D9D9" w:themeFill="background1" w:themeFillShade="D9"/>
          </w:tcPr>
          <w:p w14:paraId="6D595249" w14:textId="6D754F0A" w:rsidR="00F77AC8" w:rsidRDefault="00AD5307" w:rsidP="009F2B48">
            <w:pPr>
              <w:spacing w:line="276" w:lineRule="auto"/>
            </w:pPr>
            <w:r>
              <w:t xml:space="preserve">Restrictive </w:t>
            </w:r>
            <w:r w:rsidR="00F77AC8">
              <w:t xml:space="preserve">Practice example: A person is told to move away from others by a staff member who yells, swears </w:t>
            </w:r>
            <w:r w:rsidR="009F2B48">
              <w:t>in an abusive manner.</w:t>
            </w:r>
          </w:p>
        </w:tc>
      </w:tr>
    </w:tbl>
    <w:p w14:paraId="7680127E" w14:textId="77777777" w:rsidR="00006D27" w:rsidRDefault="00006D27" w:rsidP="00F77AC8">
      <w:pPr>
        <w:rPr>
          <w:b/>
        </w:rPr>
      </w:pPr>
    </w:p>
    <w:p w14:paraId="71BAC772" w14:textId="77777777" w:rsidR="007B3D36" w:rsidRDefault="007B3D36">
      <w:pPr>
        <w:spacing w:line="276" w:lineRule="auto"/>
        <w:rPr>
          <w:b/>
        </w:rPr>
      </w:pPr>
      <w:r>
        <w:rPr>
          <w:b/>
        </w:rPr>
        <w:br w:type="page"/>
      </w:r>
    </w:p>
    <w:p w14:paraId="2A525E44" w14:textId="73B13E95" w:rsidR="00F77AC8" w:rsidRPr="00136383" w:rsidRDefault="00ED31B5" w:rsidP="00F77AC8">
      <w:pPr>
        <w:rPr>
          <w:b/>
        </w:rPr>
      </w:pPr>
      <w:r>
        <w:rPr>
          <w:b/>
        </w:rPr>
        <w:lastRenderedPageBreak/>
        <w:t>WHO IS A ‘PROVIDER’ UNDER THE ACT?</w:t>
      </w:r>
    </w:p>
    <w:p w14:paraId="34F71F29" w14:textId="77777777" w:rsidR="00F77AC8" w:rsidRDefault="00F77AC8" w:rsidP="00F77AC8">
      <w:r>
        <w:t>The following table, Table 1.</w:t>
      </w:r>
      <w:r w:rsidR="00211151">
        <w:t>3</w:t>
      </w:r>
      <w:r>
        <w:t>, outlines the definitions of providers, as outlined in the Act.</w:t>
      </w:r>
    </w:p>
    <w:tbl>
      <w:tblPr>
        <w:tblStyle w:val="TableGrid"/>
        <w:tblW w:w="0" w:type="auto"/>
        <w:tblLook w:val="04A0" w:firstRow="1" w:lastRow="0" w:firstColumn="1" w:lastColumn="0" w:noHBand="0" w:noVBand="1"/>
      </w:tblPr>
      <w:tblGrid>
        <w:gridCol w:w="1980"/>
        <w:gridCol w:w="3544"/>
        <w:gridCol w:w="3536"/>
      </w:tblGrid>
      <w:tr w:rsidR="00F77AC8" w14:paraId="69A55260" w14:textId="77777777" w:rsidTr="005C4656">
        <w:tc>
          <w:tcPr>
            <w:tcW w:w="9060" w:type="dxa"/>
            <w:gridSpan w:val="3"/>
            <w:shd w:val="clear" w:color="auto" w:fill="D9D9D9" w:themeFill="background1" w:themeFillShade="D9"/>
          </w:tcPr>
          <w:p w14:paraId="0773342D" w14:textId="77777777" w:rsidR="00F77AC8" w:rsidRPr="00735272" w:rsidRDefault="00F77AC8" w:rsidP="00ED31B5">
            <w:pPr>
              <w:jc w:val="center"/>
              <w:rPr>
                <w:b/>
              </w:rPr>
            </w:pPr>
            <w:r w:rsidRPr="00735272">
              <w:rPr>
                <w:b/>
              </w:rPr>
              <w:t>Table 1.</w:t>
            </w:r>
            <w:r w:rsidR="00ED31B5">
              <w:rPr>
                <w:b/>
              </w:rPr>
              <w:t xml:space="preserve">2 </w:t>
            </w:r>
            <w:r w:rsidR="00DE62A1">
              <w:rPr>
                <w:b/>
              </w:rPr>
              <w:t>PROVIDER</w:t>
            </w:r>
            <w:r w:rsidR="00DE62A1" w:rsidRPr="00735272">
              <w:rPr>
                <w:b/>
              </w:rPr>
              <w:t xml:space="preserve"> </w:t>
            </w:r>
            <w:r w:rsidR="00DE62A1">
              <w:rPr>
                <w:b/>
              </w:rPr>
              <w:t xml:space="preserve">DEFINITIONS </w:t>
            </w:r>
            <w:r w:rsidRPr="00735272">
              <w:rPr>
                <w:b/>
              </w:rPr>
              <w:t xml:space="preserve"> </w:t>
            </w:r>
          </w:p>
        </w:tc>
      </w:tr>
      <w:tr w:rsidR="00F77AC8" w14:paraId="20D091FD" w14:textId="77777777" w:rsidTr="005C4656">
        <w:tc>
          <w:tcPr>
            <w:tcW w:w="1980" w:type="dxa"/>
          </w:tcPr>
          <w:p w14:paraId="06561747" w14:textId="77777777" w:rsidR="00F77AC8" w:rsidRPr="00735272" w:rsidRDefault="00F77AC8" w:rsidP="005C4656">
            <w:pPr>
              <w:rPr>
                <w:b/>
              </w:rPr>
            </w:pPr>
            <w:r w:rsidRPr="00735272">
              <w:rPr>
                <w:b/>
              </w:rPr>
              <w:t>Term</w:t>
            </w:r>
          </w:p>
        </w:tc>
        <w:tc>
          <w:tcPr>
            <w:tcW w:w="3544" w:type="dxa"/>
          </w:tcPr>
          <w:p w14:paraId="2FC7AF93" w14:textId="77777777" w:rsidR="00F77AC8" w:rsidRPr="00735272" w:rsidRDefault="00F77AC8" w:rsidP="005C4656">
            <w:pPr>
              <w:rPr>
                <w:b/>
              </w:rPr>
            </w:pPr>
            <w:r w:rsidRPr="00735272">
              <w:rPr>
                <w:b/>
              </w:rPr>
              <w:t>Definition</w:t>
            </w:r>
          </w:p>
        </w:tc>
        <w:tc>
          <w:tcPr>
            <w:tcW w:w="3536" w:type="dxa"/>
          </w:tcPr>
          <w:p w14:paraId="1AA75766" w14:textId="77777777" w:rsidR="00F77AC8" w:rsidRPr="00735272" w:rsidRDefault="00F77AC8" w:rsidP="005C4656">
            <w:pPr>
              <w:rPr>
                <w:b/>
              </w:rPr>
            </w:pPr>
            <w:r w:rsidRPr="00735272">
              <w:rPr>
                <w:b/>
              </w:rPr>
              <w:t>Exclusions</w:t>
            </w:r>
          </w:p>
        </w:tc>
      </w:tr>
      <w:tr w:rsidR="00F77AC8" w14:paraId="08FC5C21" w14:textId="77777777" w:rsidTr="005C4656">
        <w:tc>
          <w:tcPr>
            <w:tcW w:w="1980" w:type="dxa"/>
          </w:tcPr>
          <w:p w14:paraId="7C7D57A5" w14:textId="77777777" w:rsidR="00F77AC8" w:rsidRDefault="00F77AC8" w:rsidP="005C4656">
            <w:r>
              <w:t>Provider</w:t>
            </w:r>
          </w:p>
        </w:tc>
        <w:tc>
          <w:tcPr>
            <w:tcW w:w="3544" w:type="dxa"/>
          </w:tcPr>
          <w:p w14:paraId="6F9852BE" w14:textId="77777777" w:rsidR="00F77AC8" w:rsidRPr="00E8257E" w:rsidRDefault="00F77AC8" w:rsidP="005C4656">
            <w:pPr>
              <w:rPr>
                <w:lang w:val="en-AU"/>
              </w:rPr>
            </w:pPr>
            <w:r>
              <w:rPr>
                <w:lang w:val="en-AU"/>
              </w:rPr>
              <w:t>A</w:t>
            </w:r>
            <w:r w:rsidRPr="00E8257E">
              <w:rPr>
                <w:lang w:val="en-AU"/>
              </w:rPr>
              <w:t xml:space="preserve"> person or other entity who provides any of the following services to another person:</w:t>
            </w:r>
          </w:p>
          <w:p w14:paraId="41AB4254" w14:textId="77777777" w:rsidR="00F77AC8" w:rsidRPr="00E8257E" w:rsidRDefault="00F77AC8" w:rsidP="00F77AC8">
            <w:pPr>
              <w:pStyle w:val="ListParagraph"/>
              <w:numPr>
                <w:ilvl w:val="0"/>
                <w:numId w:val="18"/>
              </w:numPr>
              <w:rPr>
                <w:lang w:val="en-AU"/>
              </w:rPr>
            </w:pPr>
            <w:r w:rsidRPr="00E8257E">
              <w:rPr>
                <w:lang w:val="en-AU"/>
              </w:rPr>
              <w:t>education;</w:t>
            </w:r>
          </w:p>
          <w:p w14:paraId="621C5B5E" w14:textId="77777777" w:rsidR="00F77AC8" w:rsidRPr="00E8257E" w:rsidRDefault="00F77AC8" w:rsidP="00F77AC8">
            <w:pPr>
              <w:pStyle w:val="ListParagraph"/>
              <w:numPr>
                <w:ilvl w:val="0"/>
                <w:numId w:val="18"/>
              </w:numPr>
              <w:rPr>
                <w:lang w:val="en-AU"/>
              </w:rPr>
            </w:pPr>
            <w:r w:rsidRPr="00E8257E">
              <w:rPr>
                <w:lang w:val="en-AU"/>
              </w:rPr>
              <w:t>disability;</w:t>
            </w:r>
          </w:p>
          <w:p w14:paraId="74EA1098" w14:textId="77777777" w:rsidR="00F77AC8" w:rsidRPr="00E8257E" w:rsidRDefault="00F77AC8" w:rsidP="00F77AC8">
            <w:pPr>
              <w:pStyle w:val="ListParagraph"/>
              <w:numPr>
                <w:ilvl w:val="0"/>
                <w:numId w:val="18"/>
              </w:numPr>
              <w:rPr>
                <w:lang w:val="en-AU"/>
              </w:rPr>
            </w:pPr>
            <w:r w:rsidRPr="00E8257E">
              <w:rPr>
                <w:lang w:val="en-AU"/>
              </w:rPr>
              <w:t>care and protection of children;</w:t>
            </w:r>
          </w:p>
          <w:p w14:paraId="528B8331" w14:textId="77777777" w:rsidR="00F77AC8" w:rsidRPr="00E8257E" w:rsidRDefault="00F77AC8" w:rsidP="00F77AC8">
            <w:pPr>
              <w:pStyle w:val="ListParagraph"/>
              <w:numPr>
                <w:ilvl w:val="0"/>
                <w:numId w:val="18"/>
              </w:numPr>
            </w:pPr>
            <w:r>
              <w:rPr>
                <w:lang w:val="en-AU"/>
              </w:rPr>
              <w:t xml:space="preserve">a service prescribed by </w:t>
            </w:r>
            <w:r w:rsidRPr="00E8257E">
              <w:rPr>
                <w:lang w:val="en-AU"/>
              </w:rPr>
              <w:t>regulation</w:t>
            </w:r>
          </w:p>
        </w:tc>
        <w:tc>
          <w:tcPr>
            <w:tcW w:w="3536" w:type="dxa"/>
          </w:tcPr>
          <w:p w14:paraId="4D34BEE6" w14:textId="77777777" w:rsidR="00F77AC8" w:rsidRDefault="00F77AC8" w:rsidP="005C4656">
            <w:r>
              <w:t>A provider is NOT:</w:t>
            </w:r>
          </w:p>
          <w:p w14:paraId="7B8C5E0F" w14:textId="77777777" w:rsidR="00F77AC8" w:rsidRPr="00E8257E" w:rsidRDefault="00F77AC8" w:rsidP="00F77AC8">
            <w:pPr>
              <w:pStyle w:val="ListParagraph"/>
              <w:numPr>
                <w:ilvl w:val="0"/>
                <w:numId w:val="19"/>
              </w:numPr>
              <w:rPr>
                <w:lang w:val="en-AU"/>
              </w:rPr>
            </w:pPr>
            <w:r w:rsidRPr="00E8257E">
              <w:rPr>
                <w:lang w:val="en-AU"/>
              </w:rPr>
              <w:t>a close family member of the other person; or</w:t>
            </w:r>
          </w:p>
          <w:p w14:paraId="530163DA" w14:textId="77777777" w:rsidR="00F77AC8" w:rsidRDefault="00F77AC8" w:rsidP="00F77AC8">
            <w:pPr>
              <w:pStyle w:val="ListParagraph"/>
              <w:numPr>
                <w:ilvl w:val="0"/>
                <w:numId w:val="19"/>
              </w:numPr>
              <w:rPr>
                <w:lang w:val="en-AU"/>
              </w:rPr>
            </w:pPr>
            <w:r w:rsidRPr="00E8257E">
              <w:rPr>
                <w:lang w:val="en-AU"/>
              </w:rPr>
              <w:t xml:space="preserve">an informal carer for the other person; or </w:t>
            </w:r>
          </w:p>
          <w:p w14:paraId="77608C84" w14:textId="77777777" w:rsidR="00F77AC8" w:rsidRDefault="00F77AC8" w:rsidP="00F77AC8">
            <w:pPr>
              <w:pStyle w:val="ListParagraph"/>
              <w:numPr>
                <w:ilvl w:val="0"/>
                <w:numId w:val="19"/>
              </w:numPr>
              <w:rPr>
                <w:lang w:val="en-AU"/>
              </w:rPr>
            </w:pPr>
            <w:proofErr w:type="gramStart"/>
            <w:r w:rsidRPr="00E8257E">
              <w:rPr>
                <w:lang w:val="en-AU"/>
              </w:rPr>
              <w:t>an</w:t>
            </w:r>
            <w:proofErr w:type="gramEnd"/>
            <w:r w:rsidRPr="00E8257E">
              <w:rPr>
                <w:lang w:val="en-AU"/>
              </w:rPr>
              <w:t xml:space="preserve"> exempt entity.</w:t>
            </w:r>
          </w:p>
          <w:p w14:paraId="4DFB9A7D" w14:textId="77777777" w:rsidR="00F77AC8" w:rsidRPr="00E8257E" w:rsidRDefault="00F77AC8" w:rsidP="005C4656">
            <w:pPr>
              <w:rPr>
                <w:lang w:val="en-AU"/>
              </w:rPr>
            </w:pPr>
            <w:r>
              <w:rPr>
                <w:lang w:val="en-AU"/>
              </w:rPr>
              <w:t>(see further definitions)</w:t>
            </w:r>
          </w:p>
          <w:p w14:paraId="48629509" w14:textId="77777777" w:rsidR="00F77AC8" w:rsidRDefault="00F77AC8" w:rsidP="005C4656"/>
        </w:tc>
      </w:tr>
      <w:tr w:rsidR="00F77AC8" w14:paraId="51A2CD6B" w14:textId="77777777" w:rsidTr="005C4656">
        <w:tc>
          <w:tcPr>
            <w:tcW w:w="1980" w:type="dxa"/>
          </w:tcPr>
          <w:p w14:paraId="54671A01" w14:textId="77777777" w:rsidR="00F77AC8" w:rsidRDefault="00F77AC8" w:rsidP="005C4656">
            <w:r>
              <w:t>Close family member</w:t>
            </w:r>
          </w:p>
        </w:tc>
        <w:tc>
          <w:tcPr>
            <w:tcW w:w="3544" w:type="dxa"/>
          </w:tcPr>
          <w:p w14:paraId="125D852A" w14:textId="77777777" w:rsidR="00F77AC8" w:rsidRDefault="00F77AC8" w:rsidP="005C4656">
            <w:pPr>
              <w:rPr>
                <w:lang w:val="en-AU"/>
              </w:rPr>
            </w:pPr>
            <w:r>
              <w:rPr>
                <w:lang w:val="en-AU"/>
              </w:rPr>
              <w:t>A person who is:</w:t>
            </w:r>
          </w:p>
          <w:p w14:paraId="28CA45D8" w14:textId="77777777" w:rsidR="00F77AC8" w:rsidRPr="00E8257E" w:rsidRDefault="00F77AC8" w:rsidP="00F77AC8">
            <w:pPr>
              <w:pStyle w:val="ListParagraph"/>
              <w:numPr>
                <w:ilvl w:val="0"/>
                <w:numId w:val="20"/>
              </w:numPr>
              <w:rPr>
                <w:lang w:val="en-AU"/>
              </w:rPr>
            </w:pPr>
            <w:r w:rsidRPr="00E8257E">
              <w:rPr>
                <w:lang w:val="en-AU"/>
              </w:rPr>
              <w:t>the domestic partner of the person; or</w:t>
            </w:r>
          </w:p>
          <w:p w14:paraId="72E64209" w14:textId="77777777" w:rsidR="00F77AC8" w:rsidRPr="00E8257E" w:rsidRDefault="00F77AC8" w:rsidP="00F77AC8">
            <w:pPr>
              <w:pStyle w:val="ListParagraph"/>
              <w:numPr>
                <w:ilvl w:val="0"/>
                <w:numId w:val="20"/>
              </w:numPr>
              <w:rPr>
                <w:lang w:val="en-AU"/>
              </w:rPr>
            </w:pPr>
            <w:r w:rsidRPr="00E8257E">
              <w:rPr>
                <w:lang w:val="en-AU"/>
              </w:rPr>
              <w:t>a parent or step-parent of the person; or</w:t>
            </w:r>
          </w:p>
          <w:p w14:paraId="068059EB" w14:textId="77777777" w:rsidR="00F77AC8" w:rsidRPr="00E8257E" w:rsidRDefault="00F77AC8" w:rsidP="00F77AC8">
            <w:pPr>
              <w:pStyle w:val="ListParagraph"/>
              <w:numPr>
                <w:ilvl w:val="0"/>
                <w:numId w:val="20"/>
              </w:numPr>
              <w:rPr>
                <w:lang w:val="en-AU"/>
              </w:rPr>
            </w:pPr>
            <w:r w:rsidRPr="00E8257E">
              <w:rPr>
                <w:lang w:val="en-AU"/>
              </w:rPr>
              <w:t>a sibling or step-sibling of the person; or</w:t>
            </w:r>
          </w:p>
          <w:p w14:paraId="05064F96" w14:textId="77777777" w:rsidR="00F77AC8" w:rsidRPr="00E8257E" w:rsidRDefault="00F77AC8" w:rsidP="00F77AC8">
            <w:pPr>
              <w:pStyle w:val="ListParagraph"/>
              <w:numPr>
                <w:ilvl w:val="0"/>
                <w:numId w:val="20"/>
              </w:numPr>
              <w:rPr>
                <w:lang w:val="en-AU"/>
              </w:rPr>
            </w:pPr>
            <w:proofErr w:type="gramStart"/>
            <w:r w:rsidRPr="00E8257E">
              <w:rPr>
                <w:lang w:val="en-AU"/>
              </w:rPr>
              <w:t>a</w:t>
            </w:r>
            <w:proofErr w:type="gramEnd"/>
            <w:r w:rsidRPr="00E8257E">
              <w:rPr>
                <w:lang w:val="en-AU"/>
              </w:rPr>
              <w:t xml:space="preserve"> child or stepchild of the person, or another child for whom the person has parental responsibility.</w:t>
            </w:r>
          </w:p>
          <w:p w14:paraId="5E27DE58" w14:textId="77777777" w:rsidR="00F77AC8" w:rsidRDefault="00F77AC8" w:rsidP="005C4656"/>
        </w:tc>
        <w:tc>
          <w:tcPr>
            <w:tcW w:w="3536" w:type="dxa"/>
          </w:tcPr>
          <w:p w14:paraId="3A89C04B" w14:textId="77777777" w:rsidR="00F77AC8" w:rsidRDefault="00F77AC8" w:rsidP="005C4656"/>
        </w:tc>
      </w:tr>
      <w:tr w:rsidR="00211151" w14:paraId="4C1234DF" w14:textId="77777777" w:rsidTr="00211151">
        <w:tc>
          <w:tcPr>
            <w:tcW w:w="9060" w:type="dxa"/>
            <w:gridSpan w:val="3"/>
            <w:shd w:val="clear" w:color="auto" w:fill="D9D9D9" w:themeFill="background1" w:themeFillShade="D9"/>
          </w:tcPr>
          <w:p w14:paraId="7D694F40" w14:textId="77777777" w:rsidR="00211151" w:rsidRDefault="00211151" w:rsidP="00211151">
            <w:pPr>
              <w:jc w:val="center"/>
            </w:pPr>
            <w:r w:rsidRPr="00735272">
              <w:rPr>
                <w:b/>
              </w:rPr>
              <w:t>Table 1.</w:t>
            </w:r>
            <w:r>
              <w:rPr>
                <w:b/>
              </w:rPr>
              <w:t>3 (cont.) PROVIDER</w:t>
            </w:r>
            <w:r w:rsidRPr="00735272">
              <w:rPr>
                <w:b/>
              </w:rPr>
              <w:t xml:space="preserve"> </w:t>
            </w:r>
            <w:r>
              <w:rPr>
                <w:b/>
              </w:rPr>
              <w:t>DEFINITIONS</w:t>
            </w:r>
          </w:p>
        </w:tc>
      </w:tr>
      <w:tr w:rsidR="00F77AC8" w14:paraId="06053A98" w14:textId="77777777" w:rsidTr="005C4656">
        <w:tc>
          <w:tcPr>
            <w:tcW w:w="1980" w:type="dxa"/>
          </w:tcPr>
          <w:p w14:paraId="71833B21" w14:textId="77777777" w:rsidR="00F77AC8" w:rsidRDefault="00F77AC8" w:rsidP="005C4656">
            <w:r>
              <w:t xml:space="preserve">Informal </w:t>
            </w:r>
            <w:proofErr w:type="spellStart"/>
            <w:r>
              <w:t>carer</w:t>
            </w:r>
            <w:proofErr w:type="spellEnd"/>
          </w:p>
        </w:tc>
        <w:tc>
          <w:tcPr>
            <w:tcW w:w="3544" w:type="dxa"/>
          </w:tcPr>
          <w:p w14:paraId="52806550" w14:textId="77777777" w:rsidR="00F77AC8" w:rsidRDefault="00F77AC8" w:rsidP="005C4656">
            <w:r>
              <w:t xml:space="preserve">A person who </w:t>
            </w:r>
            <w:r w:rsidRPr="00E8257E">
              <w:rPr>
                <w:lang w:val="en-AU"/>
              </w:rPr>
              <w:t>provides personal care, support or assistance to the other person</w:t>
            </w:r>
            <w:r>
              <w:rPr>
                <w:lang w:val="en-AU"/>
              </w:rPr>
              <w:t>.</w:t>
            </w:r>
          </w:p>
          <w:p w14:paraId="22BB7F83" w14:textId="77777777" w:rsidR="00F77AC8" w:rsidRDefault="00F77AC8" w:rsidP="005C4656"/>
          <w:p w14:paraId="0E178914" w14:textId="77777777" w:rsidR="00F77AC8" w:rsidRDefault="00F77AC8" w:rsidP="005C4656"/>
          <w:p w14:paraId="37F2787E" w14:textId="77777777" w:rsidR="00F77AC8" w:rsidRDefault="00F77AC8" w:rsidP="005C4656"/>
          <w:p w14:paraId="6C054466" w14:textId="77777777" w:rsidR="00F77AC8" w:rsidRDefault="00F77AC8" w:rsidP="005C4656"/>
        </w:tc>
        <w:tc>
          <w:tcPr>
            <w:tcW w:w="3536" w:type="dxa"/>
          </w:tcPr>
          <w:p w14:paraId="211DF9F6" w14:textId="77777777" w:rsidR="00F77AC8" w:rsidRPr="00E8257E" w:rsidRDefault="00F77AC8" w:rsidP="00ED31B5">
            <w:r>
              <w:t xml:space="preserve">An informal </w:t>
            </w:r>
            <w:proofErr w:type="spellStart"/>
            <w:r>
              <w:t>carer</w:t>
            </w:r>
            <w:proofErr w:type="spellEnd"/>
            <w:r>
              <w:t xml:space="preserve"> does NOT</w:t>
            </w:r>
            <w:r w:rsidRPr="00E8257E">
              <w:rPr>
                <w:lang w:val="en-AU"/>
              </w:rPr>
              <w:t xml:space="preserve"> provide the care, support or assistance</w:t>
            </w:r>
            <w:r>
              <w:rPr>
                <w:lang w:val="en-AU"/>
              </w:rPr>
              <w:t>:</w:t>
            </w:r>
          </w:p>
          <w:p w14:paraId="160B246B" w14:textId="77777777" w:rsidR="00F77AC8" w:rsidRPr="00E8257E" w:rsidRDefault="00F77AC8" w:rsidP="00F77AC8">
            <w:pPr>
              <w:pStyle w:val="ListParagraph"/>
              <w:numPr>
                <w:ilvl w:val="0"/>
                <w:numId w:val="22"/>
              </w:numPr>
            </w:pPr>
            <w:r w:rsidRPr="00E8257E">
              <w:rPr>
                <w:lang w:val="en-AU"/>
              </w:rPr>
              <w:t>under a contract of service or a contract for the provision of services; or</w:t>
            </w:r>
          </w:p>
          <w:p w14:paraId="4480CC60" w14:textId="77777777" w:rsidR="00F77AC8" w:rsidRPr="00E8257E" w:rsidRDefault="00F77AC8" w:rsidP="00F77AC8">
            <w:pPr>
              <w:pStyle w:val="ListParagraph"/>
              <w:numPr>
                <w:ilvl w:val="0"/>
                <w:numId w:val="22"/>
              </w:numPr>
            </w:pPr>
            <w:r w:rsidRPr="00E8257E">
              <w:rPr>
                <w:lang w:val="en-AU"/>
              </w:rPr>
              <w:t>in the course of doing voluntary work for a charitable, welfare or community organisation; or</w:t>
            </w:r>
          </w:p>
          <w:p w14:paraId="1C2D5EDC" w14:textId="77777777" w:rsidR="00F77AC8" w:rsidRPr="00E8257E" w:rsidRDefault="00F77AC8" w:rsidP="00F77AC8">
            <w:pPr>
              <w:pStyle w:val="ListParagraph"/>
              <w:numPr>
                <w:ilvl w:val="0"/>
                <w:numId w:val="22"/>
              </w:numPr>
            </w:pPr>
            <w:proofErr w:type="gramStart"/>
            <w:r w:rsidRPr="00E8257E">
              <w:rPr>
                <w:lang w:val="en-AU"/>
              </w:rPr>
              <w:t>as</w:t>
            </w:r>
            <w:proofErr w:type="gramEnd"/>
            <w:r w:rsidRPr="00E8257E">
              <w:rPr>
                <w:lang w:val="en-AU"/>
              </w:rPr>
              <w:t xml:space="preserve"> part of the requirements of a course of education or training.</w:t>
            </w:r>
          </w:p>
          <w:p w14:paraId="139CEB8D" w14:textId="77777777" w:rsidR="00F77AC8" w:rsidRDefault="00F77AC8" w:rsidP="005C4656"/>
        </w:tc>
      </w:tr>
      <w:tr w:rsidR="00F77AC8" w14:paraId="00331F62" w14:textId="77777777" w:rsidTr="005C4656">
        <w:tc>
          <w:tcPr>
            <w:tcW w:w="1980" w:type="dxa"/>
          </w:tcPr>
          <w:p w14:paraId="11A59FCE" w14:textId="77777777" w:rsidR="00F77AC8" w:rsidRDefault="00F77AC8" w:rsidP="005C4656">
            <w:r>
              <w:t>Exempt entity</w:t>
            </w:r>
          </w:p>
        </w:tc>
        <w:tc>
          <w:tcPr>
            <w:tcW w:w="3544" w:type="dxa"/>
          </w:tcPr>
          <w:p w14:paraId="19F0595C" w14:textId="77777777" w:rsidR="00F77AC8" w:rsidRPr="00E8257E" w:rsidRDefault="00F77AC8" w:rsidP="005C4656">
            <w:r>
              <w:t xml:space="preserve">A person </w:t>
            </w:r>
            <w:r w:rsidRPr="00E8257E">
              <w:rPr>
                <w:lang w:val="en-AU"/>
              </w:rPr>
              <w:t>exercising a function under</w:t>
            </w:r>
            <w:r>
              <w:rPr>
                <w:lang w:val="en-AU"/>
              </w:rPr>
              <w:t>:</w:t>
            </w:r>
          </w:p>
          <w:p w14:paraId="34A0E8C0" w14:textId="77777777" w:rsidR="00F77AC8" w:rsidRPr="00E8257E" w:rsidRDefault="00F77AC8" w:rsidP="00F77AC8">
            <w:pPr>
              <w:pStyle w:val="ListParagraph"/>
              <w:numPr>
                <w:ilvl w:val="0"/>
                <w:numId w:val="21"/>
              </w:numPr>
              <w:rPr>
                <w:lang w:val="en-AU"/>
              </w:rPr>
            </w:pPr>
            <w:r w:rsidRPr="00E8257E">
              <w:rPr>
                <w:lang w:val="en-AU"/>
              </w:rPr>
              <w:t xml:space="preserve">the </w:t>
            </w:r>
            <w:hyperlink r:id="rId14" w:tooltip="A2007-15" w:history="1">
              <w:r w:rsidRPr="00E8257E">
                <w:rPr>
                  <w:rStyle w:val="Hyperlink"/>
                  <w:i/>
                  <w:lang w:val="en-AU"/>
                </w:rPr>
                <w:t>Corrections Management Act 2007</w:t>
              </w:r>
            </w:hyperlink>
            <w:r w:rsidRPr="00E8257E">
              <w:rPr>
                <w:lang w:val="en-AU"/>
              </w:rPr>
              <w:t>; or</w:t>
            </w:r>
          </w:p>
          <w:p w14:paraId="1C0DEEC9" w14:textId="77777777" w:rsidR="00F77AC8" w:rsidRPr="00E8257E" w:rsidRDefault="00F77AC8" w:rsidP="00F77AC8">
            <w:pPr>
              <w:pStyle w:val="ListParagraph"/>
              <w:numPr>
                <w:ilvl w:val="0"/>
                <w:numId w:val="21"/>
              </w:numPr>
              <w:rPr>
                <w:lang w:val="en-AU"/>
              </w:rPr>
            </w:pPr>
            <w:r w:rsidRPr="00E8257E">
              <w:rPr>
                <w:lang w:val="en-AU"/>
              </w:rPr>
              <w:t xml:space="preserve">the </w:t>
            </w:r>
            <w:hyperlink r:id="rId15" w:tooltip="A2008-19" w:history="1">
              <w:r w:rsidRPr="00E8257E">
                <w:rPr>
                  <w:rStyle w:val="Hyperlink"/>
                  <w:i/>
                  <w:lang w:val="en-AU"/>
                </w:rPr>
                <w:t>Children and Young People Act 2008</w:t>
              </w:r>
            </w:hyperlink>
            <w:r w:rsidRPr="00E8257E">
              <w:rPr>
                <w:lang w:val="en-AU"/>
              </w:rPr>
              <w:t>, chapters 4 to 9 (the criminal matters chapters); or</w:t>
            </w:r>
          </w:p>
          <w:p w14:paraId="5D8E511C" w14:textId="77777777" w:rsidR="00F77AC8" w:rsidRPr="00E8257E" w:rsidRDefault="00F77AC8" w:rsidP="00F77AC8">
            <w:pPr>
              <w:pStyle w:val="ListParagraph"/>
              <w:numPr>
                <w:ilvl w:val="0"/>
                <w:numId w:val="21"/>
              </w:numPr>
              <w:rPr>
                <w:lang w:val="en-AU"/>
              </w:rPr>
            </w:pPr>
            <w:r w:rsidRPr="00E8257E">
              <w:rPr>
                <w:lang w:val="en-AU"/>
              </w:rPr>
              <w:t xml:space="preserve">the </w:t>
            </w:r>
            <w:hyperlink r:id="rId16" w:tooltip="A2015-38" w:history="1">
              <w:r w:rsidRPr="00E8257E">
                <w:rPr>
                  <w:rStyle w:val="Hyperlink"/>
                  <w:i/>
                  <w:lang w:val="en-AU"/>
                </w:rPr>
                <w:t>Mental Health Act 2015</w:t>
              </w:r>
            </w:hyperlink>
            <w:r w:rsidRPr="00E8257E">
              <w:rPr>
                <w:lang w:val="en-AU"/>
              </w:rPr>
              <w:t>; or</w:t>
            </w:r>
          </w:p>
          <w:p w14:paraId="37CA92F0" w14:textId="77777777" w:rsidR="00F77AC8" w:rsidRPr="00E8257E" w:rsidRDefault="00F77AC8" w:rsidP="00F77AC8">
            <w:pPr>
              <w:pStyle w:val="ListParagraph"/>
              <w:numPr>
                <w:ilvl w:val="0"/>
                <w:numId w:val="21"/>
              </w:numPr>
              <w:rPr>
                <w:lang w:val="en-AU"/>
              </w:rPr>
            </w:pPr>
            <w:r w:rsidRPr="00E8257E">
              <w:rPr>
                <w:lang w:val="en-AU"/>
              </w:rPr>
              <w:t xml:space="preserve">the </w:t>
            </w:r>
            <w:hyperlink r:id="rId17" w:tooltip="A2016-31" w:history="1">
              <w:r w:rsidRPr="00E8257E">
                <w:rPr>
                  <w:rStyle w:val="Hyperlink"/>
                  <w:i/>
                  <w:lang w:val="en-AU"/>
                </w:rPr>
                <w:t>Mental Health (Secure Facilities) Act 2016</w:t>
              </w:r>
            </w:hyperlink>
            <w:r w:rsidRPr="00E8257E">
              <w:rPr>
                <w:lang w:val="en-AU"/>
              </w:rPr>
              <w:t>; or</w:t>
            </w:r>
          </w:p>
          <w:p w14:paraId="7173CD03" w14:textId="77777777" w:rsidR="00F77AC8" w:rsidRPr="00E8257E" w:rsidRDefault="00F77AC8" w:rsidP="00F77AC8">
            <w:pPr>
              <w:pStyle w:val="ListParagraph"/>
              <w:numPr>
                <w:ilvl w:val="0"/>
                <w:numId w:val="21"/>
              </w:numPr>
              <w:rPr>
                <w:lang w:val="en-AU"/>
              </w:rPr>
            </w:pPr>
            <w:r w:rsidRPr="00E8257E">
              <w:rPr>
                <w:lang w:val="en-AU"/>
              </w:rPr>
              <w:t>a police officer acting under lawful authority; or</w:t>
            </w:r>
          </w:p>
          <w:p w14:paraId="028CE567" w14:textId="77777777" w:rsidR="00F77AC8" w:rsidRPr="00E8257E" w:rsidRDefault="00F77AC8" w:rsidP="00F77AC8">
            <w:pPr>
              <w:pStyle w:val="ListParagraph"/>
              <w:numPr>
                <w:ilvl w:val="0"/>
                <w:numId w:val="21"/>
              </w:numPr>
              <w:rPr>
                <w:lang w:val="en-AU"/>
              </w:rPr>
            </w:pPr>
            <w:proofErr w:type="gramStart"/>
            <w:r w:rsidRPr="00E8257E">
              <w:rPr>
                <w:lang w:val="en-AU"/>
              </w:rPr>
              <w:t>a</w:t>
            </w:r>
            <w:proofErr w:type="gramEnd"/>
            <w:r w:rsidRPr="00E8257E">
              <w:rPr>
                <w:lang w:val="en-AU"/>
              </w:rPr>
              <w:t xml:space="preserve"> person or other entity prescribed by regulation.</w:t>
            </w:r>
          </w:p>
          <w:p w14:paraId="724956E3" w14:textId="77777777" w:rsidR="00F77AC8" w:rsidRDefault="00F77AC8" w:rsidP="005C4656"/>
        </w:tc>
        <w:tc>
          <w:tcPr>
            <w:tcW w:w="3536" w:type="dxa"/>
          </w:tcPr>
          <w:p w14:paraId="029744B2" w14:textId="77777777" w:rsidR="00F77AC8" w:rsidRDefault="00F77AC8" w:rsidP="005C4656"/>
        </w:tc>
      </w:tr>
    </w:tbl>
    <w:p w14:paraId="4447A75A" w14:textId="77777777" w:rsidR="00F77AC8" w:rsidRDefault="00F77AC8" w:rsidP="00F77AC8"/>
    <w:p w14:paraId="0BEC13BD" w14:textId="77777777" w:rsidR="00F77AC8" w:rsidRDefault="00F77AC8" w:rsidP="00F77AC8">
      <w:pPr>
        <w:spacing w:line="276" w:lineRule="auto"/>
      </w:pPr>
      <w:r>
        <w:br w:type="page"/>
      </w:r>
    </w:p>
    <w:p w14:paraId="7ABE0064" w14:textId="77777777" w:rsidR="00F77AC8" w:rsidRDefault="00F77AC8" w:rsidP="00F77AC8">
      <w:pPr>
        <w:pStyle w:val="Heading1"/>
        <w:numPr>
          <w:ilvl w:val="0"/>
          <w:numId w:val="7"/>
        </w:numPr>
      </w:pPr>
      <w:bookmarkStart w:id="4" w:name="_Toc527463118"/>
      <w:r>
        <w:lastRenderedPageBreak/>
        <w:t>What is positive behaviour support?</w:t>
      </w:r>
      <w:bookmarkEnd w:id="4"/>
    </w:p>
    <w:p w14:paraId="6621E826" w14:textId="77777777" w:rsidR="00F77AC8" w:rsidRPr="0001390A" w:rsidRDefault="00211151" w:rsidP="0001390A">
      <w:pPr>
        <w:spacing w:line="360" w:lineRule="auto"/>
        <w:rPr>
          <w:sz w:val="22"/>
          <w:szCs w:val="22"/>
        </w:rPr>
      </w:pPr>
      <w:r w:rsidRPr="0001390A">
        <w:rPr>
          <w:sz w:val="22"/>
          <w:szCs w:val="22"/>
        </w:rPr>
        <w:t>This section outlines the</w:t>
      </w:r>
      <w:r w:rsidR="00F77AC8" w:rsidRPr="0001390A">
        <w:rPr>
          <w:sz w:val="22"/>
          <w:szCs w:val="22"/>
        </w:rPr>
        <w:t xml:space="preserve"> definitions pertinent to the Act </w:t>
      </w:r>
      <w:r w:rsidRPr="0001390A">
        <w:rPr>
          <w:sz w:val="22"/>
          <w:szCs w:val="22"/>
        </w:rPr>
        <w:t xml:space="preserve">that </w:t>
      </w:r>
      <w:r w:rsidR="00F77AC8" w:rsidRPr="0001390A">
        <w:rPr>
          <w:sz w:val="22"/>
          <w:szCs w:val="22"/>
        </w:rPr>
        <w:t xml:space="preserve">relate to positive behaviour support and </w:t>
      </w:r>
      <w:r w:rsidR="00917B15" w:rsidRPr="0001390A">
        <w:rPr>
          <w:sz w:val="22"/>
          <w:szCs w:val="22"/>
        </w:rPr>
        <w:t>behaviours of concern.</w:t>
      </w:r>
    </w:p>
    <w:p w14:paraId="3DD3E255" w14:textId="77777777" w:rsidR="00F77AC8" w:rsidRPr="0001390A" w:rsidRDefault="00F77AC8" w:rsidP="00F77AC8">
      <w:pPr>
        <w:rPr>
          <w:b/>
          <w:sz w:val="22"/>
          <w:szCs w:val="22"/>
        </w:rPr>
      </w:pPr>
      <w:r w:rsidRPr="0001390A">
        <w:rPr>
          <w:b/>
          <w:sz w:val="22"/>
          <w:szCs w:val="22"/>
        </w:rPr>
        <w:t>POSITIVE BEHAVIOUR SUPPORT</w:t>
      </w:r>
    </w:p>
    <w:p w14:paraId="049E9945" w14:textId="77777777" w:rsidR="00FC7FA7" w:rsidRPr="00C917BC" w:rsidRDefault="00CD256B" w:rsidP="0001390A">
      <w:pPr>
        <w:spacing w:line="360" w:lineRule="auto"/>
        <w:rPr>
          <w:sz w:val="22"/>
          <w:szCs w:val="22"/>
          <w:lang w:val="en-US" w:eastAsia="en-US"/>
        </w:rPr>
      </w:pPr>
      <w:r w:rsidRPr="0001390A">
        <w:rPr>
          <w:sz w:val="22"/>
          <w:szCs w:val="22"/>
        </w:rPr>
        <w:t>Positive</w:t>
      </w:r>
      <w:r w:rsidR="00FC7FA7" w:rsidRPr="0001390A">
        <w:rPr>
          <w:sz w:val="22"/>
          <w:szCs w:val="22"/>
        </w:rPr>
        <w:t xml:space="preserve"> behaviour support </w:t>
      </w:r>
      <w:r w:rsidR="00ED31B5" w:rsidRPr="00C917BC">
        <w:rPr>
          <w:sz w:val="22"/>
          <w:szCs w:val="22"/>
        </w:rPr>
        <w:t xml:space="preserve">(PBS) </w:t>
      </w:r>
      <w:r w:rsidR="00FC7FA7" w:rsidRPr="0001390A">
        <w:rPr>
          <w:sz w:val="22"/>
          <w:szCs w:val="22"/>
        </w:rPr>
        <w:t>is an evidence</w:t>
      </w:r>
      <w:r w:rsidR="00ED31B5" w:rsidRPr="00C917BC">
        <w:rPr>
          <w:sz w:val="22"/>
          <w:szCs w:val="22"/>
        </w:rPr>
        <w:t>-</w:t>
      </w:r>
      <w:r w:rsidR="00FC7FA7" w:rsidRPr="0001390A">
        <w:rPr>
          <w:sz w:val="22"/>
          <w:szCs w:val="22"/>
        </w:rPr>
        <w:t>based approach to reduc</w:t>
      </w:r>
      <w:r w:rsidR="00ED31B5" w:rsidRPr="00C917BC">
        <w:rPr>
          <w:sz w:val="22"/>
          <w:szCs w:val="22"/>
        </w:rPr>
        <w:t>ing</w:t>
      </w:r>
      <w:r w:rsidR="00FC7FA7" w:rsidRPr="0001390A">
        <w:rPr>
          <w:sz w:val="22"/>
          <w:szCs w:val="22"/>
        </w:rPr>
        <w:t xml:space="preserve"> behaviours of concern (sometimes called challenging behaviours).</w:t>
      </w:r>
      <w:r w:rsidR="00C917BC" w:rsidRPr="00C917BC">
        <w:rPr>
          <w:sz w:val="22"/>
          <w:szCs w:val="22"/>
        </w:rPr>
        <w:t xml:space="preserve"> PBS is: </w:t>
      </w:r>
      <w:r w:rsidR="00FC7FA7" w:rsidRPr="0001390A">
        <w:rPr>
          <w:sz w:val="22"/>
          <w:szCs w:val="22"/>
        </w:rPr>
        <w:t xml:space="preserve"> </w:t>
      </w:r>
    </w:p>
    <w:p w14:paraId="536A9CFE" w14:textId="77777777" w:rsidR="00ED31B5" w:rsidRPr="00C917BC" w:rsidRDefault="00ED31B5" w:rsidP="00ED31B5">
      <w:pPr>
        <w:pStyle w:val="ListParagraph"/>
        <w:numPr>
          <w:ilvl w:val="0"/>
          <w:numId w:val="8"/>
        </w:numPr>
        <w:spacing w:line="276" w:lineRule="auto"/>
        <w:rPr>
          <w:sz w:val="22"/>
          <w:szCs w:val="22"/>
          <w:lang w:val="en-US" w:eastAsia="en-US"/>
        </w:rPr>
      </w:pPr>
      <w:r w:rsidRPr="00C917BC">
        <w:rPr>
          <w:b/>
          <w:sz w:val="22"/>
          <w:szCs w:val="22"/>
          <w:lang w:val="en-US" w:eastAsia="en-US"/>
        </w:rPr>
        <w:t>Person-</w:t>
      </w:r>
      <w:proofErr w:type="spellStart"/>
      <w:r w:rsidRPr="00C917BC">
        <w:rPr>
          <w:b/>
          <w:sz w:val="22"/>
          <w:szCs w:val="22"/>
          <w:lang w:val="en-US" w:eastAsia="en-US"/>
        </w:rPr>
        <w:t>centred</w:t>
      </w:r>
      <w:proofErr w:type="spellEnd"/>
      <w:r w:rsidRPr="00C917BC">
        <w:rPr>
          <w:b/>
          <w:sz w:val="22"/>
          <w:szCs w:val="22"/>
          <w:lang w:val="en-US" w:eastAsia="en-US"/>
        </w:rPr>
        <w:t>:</w:t>
      </w:r>
      <w:r w:rsidRPr="00C917BC">
        <w:rPr>
          <w:sz w:val="22"/>
          <w:szCs w:val="22"/>
          <w:lang w:val="en-US" w:eastAsia="en-US"/>
        </w:rPr>
        <w:t xml:space="preserve"> ensuring the person’s (or child’s) life goals are at the </w:t>
      </w:r>
      <w:proofErr w:type="spellStart"/>
      <w:r w:rsidRPr="00C917BC">
        <w:rPr>
          <w:sz w:val="22"/>
          <w:szCs w:val="22"/>
          <w:lang w:val="en-US" w:eastAsia="en-US"/>
        </w:rPr>
        <w:t>centre</w:t>
      </w:r>
      <w:proofErr w:type="spellEnd"/>
      <w:r w:rsidRPr="00C917BC">
        <w:rPr>
          <w:sz w:val="22"/>
          <w:szCs w:val="22"/>
          <w:lang w:val="en-US" w:eastAsia="en-US"/>
        </w:rPr>
        <w:t xml:space="preserve"> of the process</w:t>
      </w:r>
    </w:p>
    <w:p w14:paraId="3C15AD91" w14:textId="77777777" w:rsidR="00ED31B5" w:rsidRPr="00C917BC" w:rsidRDefault="00ED31B5" w:rsidP="00ED31B5">
      <w:pPr>
        <w:pStyle w:val="ListParagraph"/>
        <w:numPr>
          <w:ilvl w:val="0"/>
          <w:numId w:val="8"/>
        </w:numPr>
        <w:spacing w:line="276" w:lineRule="auto"/>
        <w:rPr>
          <w:sz w:val="22"/>
          <w:szCs w:val="22"/>
          <w:lang w:val="en-US" w:eastAsia="en-US"/>
        </w:rPr>
      </w:pPr>
      <w:r w:rsidRPr="00C917BC">
        <w:rPr>
          <w:b/>
          <w:sz w:val="22"/>
          <w:szCs w:val="22"/>
          <w:lang w:val="en-US" w:eastAsia="en-US"/>
        </w:rPr>
        <w:t>Partnerships:</w:t>
      </w:r>
      <w:r w:rsidRPr="00C917BC">
        <w:rPr>
          <w:sz w:val="22"/>
          <w:szCs w:val="22"/>
          <w:lang w:val="en-US" w:eastAsia="en-US"/>
        </w:rPr>
        <w:t xml:space="preserve"> collaborating with the person and all key stakeholders shapes the process of change</w:t>
      </w:r>
    </w:p>
    <w:p w14:paraId="26B05FBB" w14:textId="77777777" w:rsidR="00ED31B5" w:rsidRPr="00C917BC" w:rsidRDefault="00ED31B5" w:rsidP="00ED31B5">
      <w:pPr>
        <w:pStyle w:val="ListParagraph"/>
        <w:numPr>
          <w:ilvl w:val="0"/>
          <w:numId w:val="8"/>
        </w:numPr>
        <w:spacing w:line="276" w:lineRule="auto"/>
        <w:rPr>
          <w:sz w:val="22"/>
          <w:szCs w:val="22"/>
          <w:lang w:val="en-US" w:eastAsia="en-US"/>
        </w:rPr>
      </w:pPr>
      <w:r w:rsidRPr="00C917BC">
        <w:rPr>
          <w:b/>
          <w:sz w:val="22"/>
          <w:szCs w:val="22"/>
          <w:lang w:val="en-US" w:eastAsia="en-US"/>
        </w:rPr>
        <w:t>Planned</w:t>
      </w:r>
      <w:r w:rsidRPr="00C917BC">
        <w:rPr>
          <w:sz w:val="22"/>
          <w:szCs w:val="22"/>
          <w:lang w:val="en-US" w:eastAsia="en-US"/>
        </w:rPr>
        <w:t>: creating a clear document to ensure shared understandings and accountability</w:t>
      </w:r>
    </w:p>
    <w:p w14:paraId="57554A6B" w14:textId="77777777" w:rsidR="00ED31B5" w:rsidRPr="00C917BC" w:rsidRDefault="00ED31B5" w:rsidP="00ED31B5">
      <w:pPr>
        <w:pStyle w:val="ListParagraph"/>
        <w:numPr>
          <w:ilvl w:val="0"/>
          <w:numId w:val="8"/>
        </w:numPr>
        <w:spacing w:line="276" w:lineRule="auto"/>
        <w:rPr>
          <w:sz w:val="22"/>
          <w:szCs w:val="22"/>
          <w:lang w:val="en-US" w:eastAsia="en-US"/>
        </w:rPr>
      </w:pPr>
      <w:r w:rsidRPr="00C917BC">
        <w:rPr>
          <w:b/>
          <w:sz w:val="22"/>
          <w:szCs w:val="22"/>
          <w:lang w:val="en-US" w:eastAsia="en-US"/>
        </w:rPr>
        <w:t>Positive:</w:t>
      </w:r>
      <w:r w:rsidRPr="00C917BC">
        <w:rPr>
          <w:sz w:val="22"/>
          <w:szCs w:val="22"/>
          <w:lang w:val="en-US" w:eastAsia="en-US"/>
        </w:rPr>
        <w:t xml:space="preserve"> focusing on preventative, rather than reactive, strategies </w:t>
      </w:r>
    </w:p>
    <w:p w14:paraId="7E14E1A1" w14:textId="77777777" w:rsidR="00ED31B5" w:rsidRPr="00C917BC" w:rsidRDefault="00ED31B5" w:rsidP="00ED31B5">
      <w:pPr>
        <w:pStyle w:val="ListParagraph"/>
        <w:numPr>
          <w:ilvl w:val="0"/>
          <w:numId w:val="8"/>
        </w:numPr>
        <w:spacing w:line="276" w:lineRule="auto"/>
        <w:rPr>
          <w:sz w:val="22"/>
          <w:szCs w:val="22"/>
          <w:lang w:val="en-US" w:eastAsia="en-US"/>
        </w:rPr>
      </w:pPr>
      <w:r w:rsidRPr="00C917BC">
        <w:rPr>
          <w:b/>
          <w:sz w:val="22"/>
          <w:szCs w:val="22"/>
          <w:lang w:val="en-US" w:eastAsia="en-US"/>
        </w:rPr>
        <w:t>Proactive:</w:t>
      </w:r>
      <w:r w:rsidRPr="00C917BC">
        <w:rPr>
          <w:sz w:val="22"/>
          <w:szCs w:val="22"/>
          <w:lang w:val="en-US" w:eastAsia="en-US"/>
        </w:rPr>
        <w:t xml:space="preserve"> placing the responsibility for changing behaviour on both the person and their supporters</w:t>
      </w:r>
    </w:p>
    <w:p w14:paraId="0220D9E0" w14:textId="77777777" w:rsidR="00ED31B5" w:rsidRPr="00C917BC" w:rsidRDefault="00ED31B5" w:rsidP="00ED31B5">
      <w:pPr>
        <w:pStyle w:val="ListParagraph"/>
        <w:numPr>
          <w:ilvl w:val="0"/>
          <w:numId w:val="8"/>
        </w:numPr>
        <w:spacing w:line="276" w:lineRule="auto"/>
        <w:rPr>
          <w:sz w:val="22"/>
          <w:szCs w:val="22"/>
          <w:lang w:val="en-US" w:eastAsia="en-US"/>
        </w:rPr>
      </w:pPr>
      <w:r w:rsidRPr="00C917BC">
        <w:rPr>
          <w:b/>
          <w:sz w:val="22"/>
          <w:szCs w:val="22"/>
          <w:lang w:val="en-US" w:eastAsia="en-US"/>
        </w:rPr>
        <w:t>Purposeful:</w:t>
      </w:r>
      <w:r w:rsidRPr="00C917BC">
        <w:rPr>
          <w:sz w:val="22"/>
          <w:szCs w:val="22"/>
          <w:lang w:val="en-US" w:eastAsia="en-US"/>
        </w:rPr>
        <w:t xml:space="preserve"> using a functional assessment approach to identify the reason for the behaviour</w:t>
      </w:r>
    </w:p>
    <w:p w14:paraId="41530792" w14:textId="77777777" w:rsidR="00ED31B5" w:rsidRPr="00C917BC" w:rsidRDefault="00ED31B5" w:rsidP="00ED31B5">
      <w:pPr>
        <w:pStyle w:val="ListParagraph"/>
        <w:numPr>
          <w:ilvl w:val="0"/>
          <w:numId w:val="8"/>
        </w:numPr>
        <w:spacing w:line="276" w:lineRule="auto"/>
        <w:rPr>
          <w:sz w:val="22"/>
          <w:szCs w:val="22"/>
          <w:lang w:val="en-US" w:eastAsia="en-US"/>
        </w:rPr>
      </w:pPr>
      <w:r w:rsidRPr="00C917BC">
        <w:rPr>
          <w:b/>
          <w:sz w:val="22"/>
          <w:szCs w:val="22"/>
          <w:lang w:val="en-US" w:eastAsia="en-US"/>
        </w:rPr>
        <w:t>Process driven:</w:t>
      </w:r>
      <w:r w:rsidRPr="00C917BC">
        <w:rPr>
          <w:sz w:val="22"/>
          <w:szCs w:val="22"/>
          <w:lang w:val="en-US" w:eastAsia="en-US"/>
        </w:rPr>
        <w:t xml:space="preserve"> cycling iteratively through a process of identifying, assessing, planning, implementing, monitoring and evaluating data (</w:t>
      </w:r>
      <w:r w:rsidRPr="00C917BC">
        <w:rPr>
          <w:sz w:val="22"/>
          <w:szCs w:val="22"/>
          <w:highlight w:val="yellow"/>
          <w:lang w:val="en-US" w:eastAsia="en-US"/>
        </w:rPr>
        <w:t>add references</w:t>
      </w:r>
      <w:r w:rsidRPr="00C917BC">
        <w:rPr>
          <w:sz w:val="22"/>
          <w:szCs w:val="22"/>
          <w:lang w:val="en-US" w:eastAsia="en-US"/>
        </w:rPr>
        <w:t>).</w:t>
      </w:r>
    </w:p>
    <w:p w14:paraId="2956316D" w14:textId="77777777" w:rsidR="00F77AC8" w:rsidRPr="00C917BC" w:rsidRDefault="00F77AC8" w:rsidP="0001390A">
      <w:pPr>
        <w:rPr>
          <w:rStyle w:val="Strong"/>
          <w:b w:val="0"/>
          <w:sz w:val="22"/>
          <w:szCs w:val="22"/>
        </w:rPr>
      </w:pPr>
      <w:r w:rsidRPr="00C917BC">
        <w:rPr>
          <w:rStyle w:val="Strong"/>
          <w:b w:val="0"/>
          <w:sz w:val="22"/>
          <w:szCs w:val="22"/>
        </w:rPr>
        <w:t>Positive behaviour support has two main aims:</w:t>
      </w:r>
    </w:p>
    <w:p w14:paraId="6AB2F4B7" w14:textId="77777777" w:rsidR="00F77AC8" w:rsidRPr="00C917BC" w:rsidRDefault="00F77AC8" w:rsidP="00DE62A1">
      <w:pPr>
        <w:pStyle w:val="DHHSnumberdigit"/>
        <w:spacing w:after="0"/>
        <w:rPr>
          <w:rFonts w:asciiTheme="minorHAnsi" w:hAnsiTheme="minorHAnsi"/>
          <w:sz w:val="22"/>
          <w:szCs w:val="22"/>
        </w:rPr>
      </w:pPr>
      <w:r w:rsidRPr="00C917BC">
        <w:rPr>
          <w:rFonts w:asciiTheme="minorHAnsi" w:hAnsiTheme="minorHAnsi"/>
          <w:sz w:val="22"/>
          <w:szCs w:val="22"/>
        </w:rPr>
        <w:t>To increase quality of life, and</w:t>
      </w:r>
    </w:p>
    <w:p w14:paraId="6E6313AD" w14:textId="77777777" w:rsidR="00F77AC8" w:rsidRPr="00C917BC" w:rsidRDefault="00F77AC8" w:rsidP="00DE62A1">
      <w:pPr>
        <w:pStyle w:val="DHHSnumberdigit"/>
        <w:spacing w:after="0"/>
        <w:rPr>
          <w:rFonts w:asciiTheme="minorHAnsi" w:hAnsiTheme="minorHAnsi"/>
          <w:sz w:val="22"/>
          <w:szCs w:val="22"/>
        </w:rPr>
      </w:pPr>
      <w:r w:rsidRPr="00C917BC">
        <w:rPr>
          <w:rFonts w:asciiTheme="minorHAnsi" w:hAnsiTheme="minorHAnsi"/>
          <w:sz w:val="22"/>
          <w:szCs w:val="22"/>
        </w:rPr>
        <w:t>To decrease behaviours of concern</w:t>
      </w:r>
      <w:r w:rsidR="00C917BC" w:rsidRPr="00C917BC">
        <w:rPr>
          <w:rFonts w:asciiTheme="minorHAnsi" w:hAnsiTheme="minorHAnsi"/>
          <w:sz w:val="22"/>
          <w:szCs w:val="22"/>
        </w:rPr>
        <w:t>.</w:t>
      </w:r>
    </w:p>
    <w:p w14:paraId="69F6D612" w14:textId="77777777" w:rsidR="00877E06" w:rsidRPr="00C917BC" w:rsidRDefault="00877E06" w:rsidP="00877E06">
      <w:pPr>
        <w:pStyle w:val="DHHSnumberdigit"/>
        <w:numPr>
          <w:ilvl w:val="0"/>
          <w:numId w:val="0"/>
        </w:numPr>
        <w:spacing w:after="0"/>
        <w:ind w:left="397" w:hanging="397"/>
        <w:rPr>
          <w:rFonts w:asciiTheme="minorHAnsi" w:hAnsiTheme="minorHAnsi"/>
          <w:sz w:val="22"/>
          <w:szCs w:val="22"/>
        </w:rPr>
      </w:pPr>
    </w:p>
    <w:p w14:paraId="3D7F650E" w14:textId="77777777" w:rsidR="00CD256B" w:rsidRPr="00C917BC" w:rsidRDefault="005D1B96" w:rsidP="0001390A">
      <w:pPr>
        <w:pStyle w:val="DHHSnumberdigit"/>
        <w:numPr>
          <w:ilvl w:val="0"/>
          <w:numId w:val="0"/>
        </w:numPr>
        <w:spacing w:after="200" w:line="360" w:lineRule="auto"/>
        <w:rPr>
          <w:rFonts w:asciiTheme="minorHAnsi" w:hAnsiTheme="minorHAnsi"/>
          <w:color w:val="000000"/>
          <w:sz w:val="22"/>
          <w:szCs w:val="22"/>
          <w:shd w:val="clear" w:color="auto" w:fill="FFFFFF"/>
        </w:rPr>
      </w:pPr>
      <w:r w:rsidRPr="00C917BC">
        <w:rPr>
          <w:rFonts w:asciiTheme="minorHAnsi" w:hAnsiTheme="minorHAnsi"/>
          <w:bCs/>
          <w:iCs/>
          <w:color w:val="000000"/>
          <w:sz w:val="22"/>
          <w:szCs w:val="22"/>
          <w:shd w:val="clear" w:color="auto" w:fill="FFFFFF"/>
        </w:rPr>
        <w:t>The main feature of PBS is the use of a</w:t>
      </w:r>
      <w:r w:rsidRPr="00C917BC">
        <w:rPr>
          <w:rFonts w:asciiTheme="minorHAnsi" w:hAnsiTheme="minorHAnsi"/>
          <w:bCs/>
          <w:i/>
          <w:iCs/>
          <w:color w:val="000000"/>
          <w:sz w:val="22"/>
          <w:szCs w:val="22"/>
          <w:shd w:val="clear" w:color="auto" w:fill="FFFFFF"/>
        </w:rPr>
        <w:t xml:space="preserve"> </w:t>
      </w:r>
      <w:r w:rsidR="00877E06" w:rsidRPr="00C917BC">
        <w:rPr>
          <w:rFonts w:asciiTheme="minorHAnsi" w:hAnsiTheme="minorHAnsi"/>
          <w:bCs/>
          <w:i/>
          <w:iCs/>
          <w:color w:val="000000"/>
          <w:sz w:val="22"/>
          <w:szCs w:val="22"/>
          <w:shd w:val="clear" w:color="auto" w:fill="FFFFFF"/>
        </w:rPr>
        <w:t>functional behavioural assessment</w:t>
      </w:r>
      <w:r w:rsidRPr="00C917BC">
        <w:rPr>
          <w:rFonts w:asciiTheme="minorHAnsi" w:hAnsiTheme="minorHAnsi"/>
          <w:bCs/>
          <w:i/>
          <w:iCs/>
          <w:color w:val="000000"/>
          <w:sz w:val="22"/>
          <w:szCs w:val="22"/>
          <w:shd w:val="clear" w:color="auto" w:fill="FFFFFF"/>
        </w:rPr>
        <w:t xml:space="preserve"> (FBA). </w:t>
      </w:r>
      <w:r w:rsidRPr="00C917BC">
        <w:rPr>
          <w:rFonts w:asciiTheme="minorHAnsi" w:hAnsiTheme="minorHAnsi"/>
          <w:bCs/>
          <w:iCs/>
          <w:color w:val="000000"/>
          <w:sz w:val="22"/>
          <w:szCs w:val="22"/>
          <w:shd w:val="clear" w:color="auto" w:fill="FFFFFF"/>
        </w:rPr>
        <w:t>A FBA</w:t>
      </w:r>
      <w:r w:rsidR="00877E06" w:rsidRPr="00C917BC">
        <w:rPr>
          <w:rFonts w:asciiTheme="minorHAnsi" w:hAnsiTheme="minorHAnsi"/>
          <w:color w:val="000000"/>
          <w:sz w:val="22"/>
          <w:szCs w:val="22"/>
          <w:shd w:val="clear" w:color="auto" w:fill="FFFFFF"/>
        </w:rPr>
        <w:t> </w:t>
      </w:r>
      <w:r w:rsidRPr="00C917BC">
        <w:rPr>
          <w:rFonts w:asciiTheme="minorHAnsi" w:hAnsiTheme="minorHAnsi"/>
          <w:color w:val="000000"/>
          <w:sz w:val="22"/>
          <w:szCs w:val="22"/>
          <w:shd w:val="clear" w:color="auto" w:fill="FFFFFF"/>
        </w:rPr>
        <w:t>is</w:t>
      </w:r>
      <w:r w:rsidR="00877E06" w:rsidRPr="00C917BC">
        <w:rPr>
          <w:rFonts w:asciiTheme="minorHAnsi" w:hAnsiTheme="minorHAnsi"/>
          <w:color w:val="000000"/>
          <w:sz w:val="22"/>
          <w:szCs w:val="22"/>
          <w:shd w:val="clear" w:color="auto" w:fill="FFFFFF"/>
        </w:rPr>
        <w:t xml:space="preserve"> the process for determining and understanding the function or purpose behind a person’s behaviour, and may involve the collection of data, observations, and information to develop an understanding of the relationship of events and circumstances that trigger and maintain the behaviour</w:t>
      </w:r>
      <w:r w:rsidRPr="00C917BC">
        <w:rPr>
          <w:rFonts w:asciiTheme="minorHAnsi" w:hAnsiTheme="minorHAnsi"/>
          <w:color w:val="000000"/>
          <w:sz w:val="22"/>
          <w:szCs w:val="22"/>
          <w:shd w:val="clear" w:color="auto" w:fill="FFFFFF"/>
        </w:rPr>
        <w:t xml:space="preserve"> of concern</w:t>
      </w:r>
      <w:r w:rsidR="00877E06" w:rsidRPr="00C917BC">
        <w:rPr>
          <w:rFonts w:asciiTheme="minorHAnsi" w:hAnsiTheme="minorHAnsi"/>
          <w:color w:val="000000"/>
          <w:sz w:val="22"/>
          <w:szCs w:val="22"/>
          <w:shd w:val="clear" w:color="auto" w:fill="FFFFFF"/>
        </w:rPr>
        <w:t>. </w:t>
      </w:r>
    </w:p>
    <w:p w14:paraId="5B548EDE" w14:textId="77777777" w:rsidR="00917B15" w:rsidRPr="00C917BC" w:rsidRDefault="00917B15" w:rsidP="00917B15">
      <w:pPr>
        <w:pStyle w:val="DHHSbody"/>
        <w:rPr>
          <w:rFonts w:asciiTheme="minorHAnsi" w:hAnsiTheme="minorHAnsi"/>
          <w:b/>
          <w:sz w:val="22"/>
          <w:szCs w:val="22"/>
        </w:rPr>
      </w:pPr>
      <w:r w:rsidRPr="00C917BC">
        <w:rPr>
          <w:rFonts w:asciiTheme="minorHAnsi" w:hAnsiTheme="minorHAnsi"/>
          <w:b/>
          <w:sz w:val="22"/>
          <w:szCs w:val="22"/>
        </w:rPr>
        <w:t>BEHAVIOURS OF CONCERN</w:t>
      </w:r>
    </w:p>
    <w:p w14:paraId="55F9D11C" w14:textId="77777777" w:rsidR="00C917BC" w:rsidRPr="00C917BC" w:rsidRDefault="00917B15" w:rsidP="0001390A">
      <w:pPr>
        <w:pStyle w:val="DHHSbody"/>
        <w:spacing w:after="200" w:line="360" w:lineRule="auto"/>
        <w:rPr>
          <w:rFonts w:asciiTheme="minorHAnsi" w:hAnsiTheme="minorHAnsi"/>
          <w:sz w:val="22"/>
          <w:szCs w:val="22"/>
        </w:rPr>
      </w:pPr>
      <w:r w:rsidRPr="00C917BC">
        <w:rPr>
          <w:rFonts w:asciiTheme="minorHAnsi" w:hAnsiTheme="minorHAnsi"/>
          <w:sz w:val="22"/>
          <w:szCs w:val="22"/>
        </w:rPr>
        <w:t xml:space="preserve">It is extremely rare that the behaviour of any person can be explained by a single reason. A combination of issues may be involved including: </w:t>
      </w:r>
    </w:p>
    <w:p w14:paraId="6BD7FFAD" w14:textId="77777777" w:rsidR="00C917BC" w:rsidRPr="0001390A" w:rsidRDefault="00917B15" w:rsidP="0001390A">
      <w:pPr>
        <w:pStyle w:val="ListParagraph"/>
        <w:numPr>
          <w:ilvl w:val="0"/>
          <w:numId w:val="8"/>
        </w:numPr>
        <w:spacing w:line="276" w:lineRule="auto"/>
        <w:rPr>
          <w:sz w:val="22"/>
          <w:szCs w:val="22"/>
          <w:lang w:val="en-US" w:eastAsia="en-US"/>
        </w:rPr>
      </w:pPr>
      <w:r w:rsidRPr="0001390A">
        <w:rPr>
          <w:sz w:val="22"/>
          <w:szCs w:val="22"/>
          <w:lang w:val="en-US" w:eastAsia="en-US"/>
        </w:rPr>
        <w:t xml:space="preserve">developmental (the type and impact of their disability); </w:t>
      </w:r>
    </w:p>
    <w:p w14:paraId="58788E40" w14:textId="77777777" w:rsidR="00C917BC" w:rsidRPr="0001390A" w:rsidRDefault="00917B15" w:rsidP="0001390A">
      <w:pPr>
        <w:pStyle w:val="ListParagraph"/>
        <w:numPr>
          <w:ilvl w:val="0"/>
          <w:numId w:val="8"/>
        </w:numPr>
        <w:spacing w:line="276" w:lineRule="auto"/>
        <w:rPr>
          <w:sz w:val="22"/>
          <w:szCs w:val="22"/>
          <w:lang w:val="en-US" w:eastAsia="en-US"/>
        </w:rPr>
      </w:pPr>
      <w:r w:rsidRPr="0001390A">
        <w:rPr>
          <w:sz w:val="22"/>
          <w:szCs w:val="22"/>
          <w:lang w:val="en-US" w:eastAsia="en-US"/>
        </w:rPr>
        <w:t xml:space="preserve">biological (including health, sensory or physical issues); </w:t>
      </w:r>
    </w:p>
    <w:p w14:paraId="23F61793" w14:textId="77777777" w:rsidR="00C917BC" w:rsidRPr="0001390A" w:rsidRDefault="00917B15" w:rsidP="0001390A">
      <w:pPr>
        <w:pStyle w:val="ListParagraph"/>
        <w:numPr>
          <w:ilvl w:val="0"/>
          <w:numId w:val="8"/>
        </w:numPr>
        <w:spacing w:line="276" w:lineRule="auto"/>
        <w:rPr>
          <w:sz w:val="22"/>
          <w:szCs w:val="22"/>
          <w:lang w:val="en-US" w:eastAsia="en-US"/>
        </w:rPr>
      </w:pPr>
      <w:r w:rsidRPr="0001390A">
        <w:rPr>
          <w:sz w:val="22"/>
          <w:szCs w:val="22"/>
          <w:lang w:val="en-US" w:eastAsia="en-US"/>
        </w:rPr>
        <w:t xml:space="preserve">psychological (mental health, trauma, thinking and problem solving abilities); and </w:t>
      </w:r>
    </w:p>
    <w:p w14:paraId="32F33294" w14:textId="77777777" w:rsidR="00917B15" w:rsidRPr="0001390A" w:rsidRDefault="00917B15" w:rsidP="0001390A">
      <w:pPr>
        <w:pStyle w:val="ListParagraph"/>
        <w:numPr>
          <w:ilvl w:val="0"/>
          <w:numId w:val="8"/>
        </w:numPr>
        <w:spacing w:line="276" w:lineRule="auto"/>
        <w:rPr>
          <w:sz w:val="22"/>
          <w:szCs w:val="22"/>
          <w:lang w:val="en-US" w:eastAsia="en-US"/>
        </w:rPr>
      </w:pPr>
      <w:proofErr w:type="gramStart"/>
      <w:r w:rsidRPr="0001390A">
        <w:rPr>
          <w:sz w:val="22"/>
          <w:szCs w:val="22"/>
          <w:lang w:val="en-US" w:eastAsia="en-US"/>
        </w:rPr>
        <w:t>social</w:t>
      </w:r>
      <w:proofErr w:type="gramEnd"/>
      <w:r w:rsidRPr="0001390A">
        <w:rPr>
          <w:sz w:val="22"/>
          <w:szCs w:val="22"/>
          <w:lang w:val="en-US" w:eastAsia="en-US"/>
        </w:rPr>
        <w:t xml:space="preserve"> issues (communication difficulties, lack of meaningful opportunities, unmet needs). </w:t>
      </w:r>
    </w:p>
    <w:p w14:paraId="36E818E1" w14:textId="77777777" w:rsidR="005D1B96" w:rsidRPr="00C917BC" w:rsidRDefault="00917B15" w:rsidP="0001390A">
      <w:pPr>
        <w:pStyle w:val="DHHSbody"/>
        <w:spacing w:after="200" w:line="360" w:lineRule="auto"/>
        <w:rPr>
          <w:rFonts w:asciiTheme="minorHAnsi" w:hAnsiTheme="minorHAnsi"/>
          <w:sz w:val="22"/>
          <w:szCs w:val="22"/>
        </w:rPr>
      </w:pPr>
      <w:r w:rsidRPr="00C917BC">
        <w:rPr>
          <w:rFonts w:asciiTheme="minorHAnsi" w:hAnsiTheme="minorHAnsi"/>
          <w:sz w:val="22"/>
          <w:szCs w:val="22"/>
        </w:rPr>
        <w:t xml:space="preserve">The majority of behaviours of concern serve a purpose or function and may be occurring in order to have a need met. The need may be to avoid, get or express something. It may be occurring because the person does not know other ways to get their needs met. Often the behaviour has worked for </w:t>
      </w:r>
      <w:r w:rsidRPr="00C917BC">
        <w:rPr>
          <w:rFonts w:asciiTheme="minorHAnsi" w:hAnsiTheme="minorHAnsi"/>
          <w:sz w:val="22"/>
          <w:szCs w:val="22"/>
        </w:rPr>
        <w:lastRenderedPageBreak/>
        <w:t>the person in the past, or previous attempts to have their needs met have been ignored (</w:t>
      </w:r>
      <w:proofErr w:type="spellStart"/>
      <w:r w:rsidRPr="00C917BC">
        <w:rPr>
          <w:rFonts w:asciiTheme="minorHAnsi" w:hAnsiTheme="minorHAnsi"/>
          <w:sz w:val="22"/>
          <w:szCs w:val="22"/>
        </w:rPr>
        <w:t>McVilly</w:t>
      </w:r>
      <w:proofErr w:type="spellEnd"/>
      <w:r w:rsidRPr="00C917BC">
        <w:rPr>
          <w:rFonts w:asciiTheme="minorHAnsi" w:hAnsiTheme="minorHAnsi"/>
          <w:sz w:val="22"/>
          <w:szCs w:val="22"/>
        </w:rPr>
        <w:t xml:space="preserve">, 2002). </w:t>
      </w:r>
    </w:p>
    <w:p w14:paraId="010F43AA" w14:textId="77777777" w:rsidR="005D1B96" w:rsidRPr="00C917BC" w:rsidRDefault="00BF717C" w:rsidP="00917B15">
      <w:pPr>
        <w:pStyle w:val="DHHSbody"/>
        <w:spacing w:line="276" w:lineRule="auto"/>
        <w:rPr>
          <w:rFonts w:asciiTheme="minorHAnsi" w:hAnsiTheme="minorHAnsi"/>
          <w:b/>
          <w:sz w:val="22"/>
          <w:szCs w:val="22"/>
        </w:rPr>
      </w:pPr>
      <w:r w:rsidRPr="00C917BC">
        <w:rPr>
          <w:rFonts w:asciiTheme="minorHAnsi" w:hAnsiTheme="minorHAnsi"/>
          <w:b/>
          <w:sz w:val="22"/>
          <w:szCs w:val="22"/>
        </w:rPr>
        <w:t>POSITIVE</w:t>
      </w:r>
      <w:r w:rsidR="005D1B96" w:rsidRPr="00C917BC">
        <w:rPr>
          <w:rFonts w:asciiTheme="minorHAnsi" w:hAnsiTheme="minorHAnsi"/>
          <w:b/>
          <w:sz w:val="22"/>
          <w:szCs w:val="22"/>
        </w:rPr>
        <w:t xml:space="preserve"> BEHAVIOUR SUPPORT PLANS</w:t>
      </w:r>
    </w:p>
    <w:p w14:paraId="41A36EA8" w14:textId="77777777" w:rsidR="005D1B96" w:rsidRPr="0001390A" w:rsidRDefault="005D1B96" w:rsidP="0001390A">
      <w:pPr>
        <w:spacing w:line="360" w:lineRule="auto"/>
        <w:rPr>
          <w:sz w:val="22"/>
          <w:szCs w:val="22"/>
        </w:rPr>
      </w:pPr>
      <w:r w:rsidRPr="0001390A">
        <w:rPr>
          <w:sz w:val="22"/>
          <w:szCs w:val="22"/>
        </w:rPr>
        <w:t xml:space="preserve">A </w:t>
      </w:r>
      <w:r w:rsidRPr="0001390A">
        <w:rPr>
          <w:i/>
          <w:sz w:val="22"/>
          <w:szCs w:val="22"/>
        </w:rPr>
        <w:t>positive behaviour support plan</w:t>
      </w:r>
      <w:r w:rsidRPr="0001390A">
        <w:rPr>
          <w:sz w:val="22"/>
          <w:szCs w:val="22"/>
        </w:rPr>
        <w:t xml:space="preserve"> is a plan for a person that describes the strategies to be used in supporting the person’s behaviour, including strategies to:</w:t>
      </w:r>
    </w:p>
    <w:p w14:paraId="35D8E8B7" w14:textId="77777777" w:rsidR="005D1B96" w:rsidRPr="0001390A" w:rsidRDefault="005D1B96" w:rsidP="0001390A">
      <w:pPr>
        <w:pStyle w:val="ListParagraph"/>
        <w:numPr>
          <w:ilvl w:val="0"/>
          <w:numId w:val="8"/>
        </w:numPr>
        <w:spacing w:line="276" w:lineRule="auto"/>
        <w:rPr>
          <w:sz w:val="22"/>
          <w:szCs w:val="22"/>
          <w:lang w:val="en-US" w:eastAsia="en-US"/>
        </w:rPr>
      </w:pPr>
      <w:r w:rsidRPr="0001390A">
        <w:rPr>
          <w:sz w:val="22"/>
          <w:szCs w:val="22"/>
          <w:lang w:val="en-US" w:eastAsia="en-US"/>
        </w:rPr>
        <w:t>meet that person’s unmet needs (often one reason for the behaviour of concern)</w:t>
      </w:r>
    </w:p>
    <w:p w14:paraId="5D6496EF" w14:textId="77777777" w:rsidR="005D1B96" w:rsidRPr="0001390A" w:rsidRDefault="005D1B96" w:rsidP="0001390A">
      <w:pPr>
        <w:pStyle w:val="ListParagraph"/>
        <w:numPr>
          <w:ilvl w:val="0"/>
          <w:numId w:val="8"/>
        </w:numPr>
        <w:spacing w:line="276" w:lineRule="auto"/>
        <w:rPr>
          <w:sz w:val="22"/>
          <w:szCs w:val="22"/>
          <w:lang w:val="en-US" w:eastAsia="en-US"/>
        </w:rPr>
      </w:pPr>
      <w:r w:rsidRPr="0001390A">
        <w:rPr>
          <w:sz w:val="22"/>
          <w:szCs w:val="22"/>
          <w:lang w:val="en-US" w:eastAsia="en-US"/>
        </w:rPr>
        <w:t xml:space="preserve">build on the person’s strengths and increase their life skills, thus improving their quality of life; </w:t>
      </w:r>
      <w:r w:rsidR="00C917BC">
        <w:rPr>
          <w:sz w:val="22"/>
          <w:szCs w:val="22"/>
          <w:lang w:val="en-US" w:eastAsia="en-US"/>
        </w:rPr>
        <w:t>and</w:t>
      </w:r>
    </w:p>
    <w:p w14:paraId="76FF4296" w14:textId="77777777" w:rsidR="005D1B96" w:rsidRPr="0001390A" w:rsidRDefault="005D1B96" w:rsidP="0001390A">
      <w:pPr>
        <w:pStyle w:val="ListParagraph"/>
        <w:numPr>
          <w:ilvl w:val="0"/>
          <w:numId w:val="8"/>
        </w:numPr>
        <w:spacing w:line="276" w:lineRule="auto"/>
        <w:rPr>
          <w:sz w:val="22"/>
          <w:szCs w:val="22"/>
          <w:lang w:val="en-US" w:eastAsia="en-US"/>
        </w:rPr>
      </w:pPr>
      <w:proofErr w:type="gramStart"/>
      <w:r w:rsidRPr="0001390A">
        <w:rPr>
          <w:sz w:val="22"/>
          <w:szCs w:val="22"/>
          <w:lang w:val="en-US" w:eastAsia="en-US"/>
        </w:rPr>
        <w:t>reduce</w:t>
      </w:r>
      <w:proofErr w:type="gramEnd"/>
      <w:r w:rsidRPr="0001390A">
        <w:rPr>
          <w:sz w:val="22"/>
          <w:szCs w:val="22"/>
          <w:lang w:val="en-US" w:eastAsia="en-US"/>
        </w:rPr>
        <w:t xml:space="preserve"> the intensity, frequency and duration of behaviour that causes harm to the person or others.</w:t>
      </w:r>
    </w:p>
    <w:p w14:paraId="39AA66AF" w14:textId="77777777" w:rsidR="005D1B96" w:rsidRDefault="005D1B96" w:rsidP="0001390A">
      <w:pPr>
        <w:spacing w:line="360" w:lineRule="auto"/>
        <w:rPr>
          <w:sz w:val="22"/>
          <w:szCs w:val="22"/>
        </w:rPr>
      </w:pPr>
      <w:r w:rsidRPr="00841DAA">
        <w:rPr>
          <w:sz w:val="22"/>
          <w:szCs w:val="22"/>
        </w:rPr>
        <w:t xml:space="preserve">The plan must also specify the conditions under which restrictive practices (if required) may be used. Providers please refer to 'Positive behaviour support plan toolkit’ (add hyperlink). </w:t>
      </w:r>
    </w:p>
    <w:p w14:paraId="0B8C5970" w14:textId="4B39635F" w:rsidR="00F80095" w:rsidRDefault="00F80095" w:rsidP="00DC3393">
      <w:pPr>
        <w:shd w:val="clear" w:color="auto" w:fill="FFFF00"/>
        <w:spacing w:after="120" w:line="276" w:lineRule="auto"/>
        <w:textAlignment w:val="top"/>
        <w:rPr>
          <w:rFonts w:ascii="Arial" w:hAnsi="Arial" w:cs="Arial"/>
          <w:color w:val="1F4E79"/>
          <w:sz w:val="20"/>
          <w:szCs w:val="20"/>
          <w:lang w:eastAsia="ar-SA"/>
        </w:rPr>
      </w:pPr>
      <w:r>
        <w:rPr>
          <w:rFonts w:ascii="Arial" w:hAnsi="Arial" w:cs="Arial"/>
          <w:color w:val="1F4E79"/>
          <w:sz w:val="20"/>
          <w:szCs w:val="20"/>
          <w:lang w:eastAsia="ar-SA"/>
        </w:rPr>
        <w:t>Add in wraparound information here</w:t>
      </w:r>
      <w:r w:rsidR="00DC3393">
        <w:rPr>
          <w:rFonts w:ascii="Arial" w:hAnsi="Arial" w:cs="Arial"/>
          <w:color w:val="1F4E79"/>
          <w:sz w:val="20"/>
          <w:szCs w:val="20"/>
          <w:lang w:eastAsia="ar-SA"/>
        </w:rPr>
        <w:t xml:space="preserve"> </w:t>
      </w:r>
    </w:p>
    <w:p w14:paraId="6DA21688" w14:textId="224FE04D" w:rsidR="00F80095" w:rsidRDefault="00F80095" w:rsidP="00DC3393">
      <w:pPr>
        <w:shd w:val="clear" w:color="auto" w:fill="FFFF00"/>
        <w:spacing w:after="120" w:line="276" w:lineRule="auto"/>
        <w:textAlignment w:val="top"/>
        <w:rPr>
          <w:rFonts w:ascii="Arial" w:hAnsi="Arial" w:cs="Arial"/>
          <w:color w:val="1F4E79"/>
          <w:sz w:val="20"/>
          <w:szCs w:val="20"/>
          <w:lang w:eastAsia="ar-SA"/>
        </w:rPr>
      </w:pPr>
      <w:r>
        <w:rPr>
          <w:rFonts w:ascii="Arial" w:hAnsi="Arial" w:cs="Arial"/>
          <w:color w:val="1F4E79"/>
          <w:sz w:val="20"/>
          <w:szCs w:val="20"/>
          <w:lang w:eastAsia="ar-SA"/>
        </w:rPr>
        <w:t>Psychologists</w:t>
      </w:r>
    </w:p>
    <w:p w14:paraId="7E475F88" w14:textId="77777777" w:rsidR="00F80095" w:rsidRDefault="00F80095" w:rsidP="00DC3393">
      <w:pPr>
        <w:numPr>
          <w:ilvl w:val="0"/>
          <w:numId w:val="68"/>
        </w:numPr>
        <w:shd w:val="clear" w:color="auto" w:fill="FFFF00"/>
        <w:spacing w:after="120" w:line="276" w:lineRule="auto"/>
        <w:textAlignment w:val="top"/>
        <w:rPr>
          <w:rFonts w:ascii="Arial" w:hAnsi="Arial" w:cs="Arial"/>
          <w:color w:val="1F4E79"/>
          <w:sz w:val="20"/>
          <w:szCs w:val="20"/>
          <w:lang w:eastAsia="ar-SA"/>
        </w:rPr>
      </w:pPr>
      <w:r>
        <w:rPr>
          <w:rFonts w:ascii="Arial" w:hAnsi="Arial" w:cs="Arial"/>
          <w:color w:val="1F4E79"/>
          <w:sz w:val="20"/>
          <w:szCs w:val="20"/>
          <w:lang w:eastAsia="ar-SA"/>
        </w:rPr>
        <w:t>Speech pathologists</w:t>
      </w:r>
    </w:p>
    <w:p w14:paraId="1328D5A0" w14:textId="77777777" w:rsidR="00F80095" w:rsidRDefault="00F80095" w:rsidP="00DC3393">
      <w:pPr>
        <w:numPr>
          <w:ilvl w:val="0"/>
          <w:numId w:val="68"/>
        </w:numPr>
        <w:shd w:val="clear" w:color="auto" w:fill="FFFF00"/>
        <w:spacing w:after="120" w:line="276" w:lineRule="auto"/>
        <w:textAlignment w:val="top"/>
        <w:rPr>
          <w:rFonts w:ascii="Arial" w:hAnsi="Arial" w:cs="Arial"/>
          <w:color w:val="1F4E79"/>
          <w:sz w:val="20"/>
          <w:szCs w:val="20"/>
          <w:lang w:eastAsia="ar-SA"/>
        </w:rPr>
      </w:pPr>
      <w:r>
        <w:rPr>
          <w:rFonts w:ascii="Arial" w:hAnsi="Arial" w:cs="Arial"/>
          <w:color w:val="1F4E79"/>
          <w:sz w:val="20"/>
          <w:szCs w:val="20"/>
          <w:lang w:eastAsia="ar-SA"/>
        </w:rPr>
        <w:t>Occupational therapists</w:t>
      </w:r>
    </w:p>
    <w:p w14:paraId="20982049" w14:textId="77777777" w:rsidR="00F80095" w:rsidRDefault="00F80095" w:rsidP="00DC3393">
      <w:pPr>
        <w:numPr>
          <w:ilvl w:val="0"/>
          <w:numId w:val="68"/>
        </w:numPr>
        <w:shd w:val="clear" w:color="auto" w:fill="FFFF00"/>
        <w:spacing w:after="120" w:line="276" w:lineRule="auto"/>
        <w:textAlignment w:val="top"/>
        <w:rPr>
          <w:rFonts w:ascii="Arial" w:hAnsi="Arial" w:cs="Arial"/>
          <w:color w:val="1F4E79"/>
          <w:sz w:val="20"/>
          <w:szCs w:val="20"/>
          <w:lang w:eastAsia="ar-SA"/>
        </w:rPr>
      </w:pPr>
      <w:r>
        <w:rPr>
          <w:rFonts w:ascii="Arial" w:hAnsi="Arial" w:cs="Arial"/>
          <w:color w:val="1F4E79"/>
          <w:sz w:val="20"/>
          <w:szCs w:val="20"/>
          <w:lang w:eastAsia="ar-SA"/>
        </w:rPr>
        <w:t>General Practitioners (GPs)</w:t>
      </w:r>
    </w:p>
    <w:p w14:paraId="071B5D1A" w14:textId="77777777" w:rsidR="00F80095" w:rsidRDefault="00F80095" w:rsidP="00DC3393">
      <w:pPr>
        <w:numPr>
          <w:ilvl w:val="0"/>
          <w:numId w:val="68"/>
        </w:numPr>
        <w:shd w:val="clear" w:color="auto" w:fill="FFFF00"/>
        <w:spacing w:after="120" w:line="276" w:lineRule="auto"/>
        <w:textAlignment w:val="top"/>
        <w:rPr>
          <w:rFonts w:ascii="Arial" w:hAnsi="Arial" w:cs="Arial"/>
          <w:color w:val="1F4E79"/>
          <w:sz w:val="20"/>
          <w:szCs w:val="20"/>
          <w:lang w:eastAsia="ar-SA"/>
        </w:rPr>
      </w:pPr>
      <w:r>
        <w:rPr>
          <w:rFonts w:ascii="Arial" w:hAnsi="Arial" w:cs="Arial"/>
          <w:color w:val="1F4E79"/>
          <w:sz w:val="20"/>
          <w:szCs w:val="20"/>
          <w:lang w:eastAsia="ar-SA"/>
        </w:rPr>
        <w:t xml:space="preserve">Mental Health Services </w:t>
      </w:r>
    </w:p>
    <w:p w14:paraId="3FCF53FC" w14:textId="77777777" w:rsidR="00F80095" w:rsidRDefault="00F80095" w:rsidP="00DC3393">
      <w:pPr>
        <w:numPr>
          <w:ilvl w:val="0"/>
          <w:numId w:val="68"/>
        </w:numPr>
        <w:shd w:val="clear" w:color="auto" w:fill="FFFF00"/>
        <w:spacing w:after="120" w:line="276" w:lineRule="auto"/>
        <w:textAlignment w:val="top"/>
        <w:rPr>
          <w:rFonts w:ascii="Arial" w:hAnsi="Arial" w:cs="Arial"/>
          <w:color w:val="1F4E79"/>
          <w:sz w:val="20"/>
          <w:szCs w:val="20"/>
          <w:lang w:eastAsia="ar-SA"/>
        </w:rPr>
      </w:pPr>
      <w:r>
        <w:rPr>
          <w:rFonts w:ascii="Arial" w:hAnsi="Arial" w:cs="Arial"/>
          <w:color w:val="1F4E79"/>
          <w:sz w:val="20"/>
          <w:szCs w:val="20"/>
          <w:lang w:eastAsia="ar-SA"/>
        </w:rPr>
        <w:t>Board-Certified Behaviour Analysts (BCBA). Find a BCBA</w:t>
      </w:r>
    </w:p>
    <w:p w14:paraId="0CE27039" w14:textId="77777777" w:rsidR="00F80095" w:rsidRDefault="00F80095" w:rsidP="0001390A">
      <w:pPr>
        <w:spacing w:line="360" w:lineRule="auto"/>
        <w:rPr>
          <w:sz w:val="22"/>
          <w:szCs w:val="22"/>
        </w:rPr>
      </w:pPr>
    </w:p>
    <w:p w14:paraId="59321A85" w14:textId="77777777" w:rsidR="00F77AC8" w:rsidRPr="00C917BC" w:rsidRDefault="00F77AC8" w:rsidP="00F77AC8">
      <w:pPr>
        <w:rPr>
          <w:b/>
          <w:sz w:val="22"/>
          <w:szCs w:val="22"/>
        </w:rPr>
      </w:pPr>
      <w:r w:rsidRPr="00C917BC">
        <w:rPr>
          <w:b/>
          <w:sz w:val="22"/>
          <w:szCs w:val="22"/>
        </w:rPr>
        <w:t>NDIS PROVIDERS</w:t>
      </w:r>
    </w:p>
    <w:p w14:paraId="72303D13" w14:textId="1F75994A" w:rsidR="00F77AC8" w:rsidRPr="0001390A" w:rsidRDefault="00F77AC8" w:rsidP="0001390A">
      <w:pPr>
        <w:spacing w:line="360" w:lineRule="auto"/>
        <w:rPr>
          <w:sz w:val="22"/>
          <w:szCs w:val="22"/>
        </w:rPr>
      </w:pPr>
      <w:r w:rsidRPr="0001390A">
        <w:rPr>
          <w:sz w:val="22"/>
          <w:szCs w:val="22"/>
        </w:rPr>
        <w:t xml:space="preserve">The new arrangements for behaviour support under the </w:t>
      </w:r>
      <w:r w:rsidR="00E9768F">
        <w:rPr>
          <w:sz w:val="22"/>
          <w:szCs w:val="22"/>
        </w:rPr>
        <w:t>Quality and safeguards Framework</w:t>
      </w:r>
      <w:r w:rsidRPr="0001390A">
        <w:rPr>
          <w:sz w:val="22"/>
          <w:szCs w:val="22"/>
        </w:rPr>
        <w:t xml:space="preserve"> focus on person-centred interventions to address the underlying causes of behaviours of concern, or challenging behaviours, while safeguarding the dignity and quality of life of people with disability who require specialist behaviour support.</w:t>
      </w:r>
    </w:p>
    <w:p w14:paraId="3FA3FD29" w14:textId="77777777" w:rsidR="00106BD7" w:rsidRPr="0001390A" w:rsidRDefault="00F77AC8" w:rsidP="0001390A">
      <w:pPr>
        <w:spacing w:line="360" w:lineRule="auto"/>
        <w:rPr>
          <w:sz w:val="22"/>
          <w:szCs w:val="22"/>
        </w:rPr>
      </w:pPr>
      <w:r w:rsidRPr="0001390A">
        <w:rPr>
          <w:sz w:val="22"/>
          <w:szCs w:val="22"/>
        </w:rPr>
        <w:t>These arrangements will include undertaking a functional behavioural assessment, then developing an NDIS positive behaviour support plan containing evidence-based, proactive strategies that meet the needs of the participant. From 1 July 2019 all NDIS providers in ACT will need to use NDIS templates for Positive behaviour support plans (PBSP)-this option is available to be used now and submitted to ACT</w:t>
      </w:r>
      <w:r w:rsidR="00DE62A1" w:rsidRPr="0001390A">
        <w:rPr>
          <w:sz w:val="22"/>
          <w:szCs w:val="22"/>
        </w:rPr>
        <w:t xml:space="preserve"> </w:t>
      </w:r>
      <w:r w:rsidRPr="0001390A">
        <w:rPr>
          <w:sz w:val="22"/>
          <w:szCs w:val="22"/>
        </w:rPr>
        <w:t xml:space="preserve">Senior Practitioner for approval. For more information, see </w:t>
      </w:r>
      <w:hyperlink r:id="rId18" w:history="1">
        <w:r w:rsidRPr="0001390A">
          <w:rPr>
            <w:rStyle w:val="Hyperlink"/>
            <w:sz w:val="22"/>
            <w:szCs w:val="22"/>
          </w:rPr>
          <w:t>https://www.ndiscommission.gov.au/providers/behaviour-support</w:t>
        </w:r>
      </w:hyperlink>
      <w:r w:rsidRPr="0001390A">
        <w:rPr>
          <w:sz w:val="22"/>
          <w:szCs w:val="22"/>
        </w:rPr>
        <w:t xml:space="preserve">  </w:t>
      </w:r>
    </w:p>
    <w:p w14:paraId="73A61FC8" w14:textId="77777777" w:rsidR="00135ABF" w:rsidRDefault="00135ABF" w:rsidP="00F77AC8">
      <w:pPr>
        <w:autoSpaceDE w:val="0"/>
        <w:autoSpaceDN w:val="0"/>
        <w:adjustRightInd w:val="0"/>
        <w:spacing w:after="0" w:line="240" w:lineRule="auto"/>
        <w:rPr>
          <w:rFonts w:cs="Interstate-Light"/>
          <w:b/>
          <w:color w:val="000000"/>
          <w:sz w:val="22"/>
          <w:szCs w:val="22"/>
          <w:lang w:val="en-US" w:eastAsia="en-US"/>
        </w:rPr>
      </w:pPr>
    </w:p>
    <w:p w14:paraId="1133E018" w14:textId="77777777" w:rsidR="00F77AC8" w:rsidRPr="00C917BC" w:rsidRDefault="00F77AC8" w:rsidP="00F77AC8">
      <w:pPr>
        <w:autoSpaceDE w:val="0"/>
        <w:autoSpaceDN w:val="0"/>
        <w:adjustRightInd w:val="0"/>
        <w:spacing w:after="0" w:line="240" w:lineRule="auto"/>
        <w:rPr>
          <w:rFonts w:cs="Interstate-Light"/>
          <w:b/>
          <w:color w:val="000000"/>
          <w:sz w:val="22"/>
          <w:szCs w:val="22"/>
          <w:lang w:val="en-US" w:eastAsia="en-US"/>
        </w:rPr>
      </w:pPr>
      <w:r w:rsidRPr="00C917BC">
        <w:rPr>
          <w:rFonts w:cs="Interstate-Light"/>
          <w:b/>
          <w:color w:val="000000"/>
          <w:sz w:val="22"/>
          <w:szCs w:val="22"/>
          <w:lang w:val="en-US" w:eastAsia="en-US"/>
        </w:rPr>
        <w:lastRenderedPageBreak/>
        <w:t>RESTRICTIVE PRACTICES</w:t>
      </w:r>
    </w:p>
    <w:p w14:paraId="0E28B62A" w14:textId="77777777" w:rsidR="00106BD7" w:rsidRDefault="00106BD7" w:rsidP="00F77AC8">
      <w:pPr>
        <w:autoSpaceDE w:val="0"/>
        <w:autoSpaceDN w:val="0"/>
        <w:adjustRightInd w:val="0"/>
        <w:spacing w:after="0" w:line="240" w:lineRule="auto"/>
        <w:rPr>
          <w:rFonts w:cs="Interstate-Light"/>
          <w:b/>
          <w:color w:val="000000"/>
          <w:sz w:val="22"/>
          <w:szCs w:val="22"/>
          <w:lang w:val="en-US" w:eastAsia="en-US"/>
        </w:rPr>
      </w:pPr>
    </w:p>
    <w:p w14:paraId="30594C63" w14:textId="77777777" w:rsidR="00135ABF" w:rsidRPr="0001390A" w:rsidRDefault="00135ABF" w:rsidP="00135ABF">
      <w:pPr>
        <w:spacing w:line="360" w:lineRule="auto"/>
        <w:rPr>
          <w:rFonts w:cs="Interstate-Light"/>
          <w:b/>
          <w:color w:val="000000"/>
          <w:sz w:val="22"/>
          <w:szCs w:val="22"/>
          <w:lang w:val="en-US" w:eastAsia="en-US"/>
        </w:rPr>
      </w:pPr>
      <w:r w:rsidRPr="00C917BC">
        <w:rPr>
          <w:rFonts w:cs="Interstate-Light"/>
          <w:color w:val="000000"/>
          <w:sz w:val="22"/>
          <w:szCs w:val="22"/>
          <w:lang w:val="en-US" w:eastAsia="en-US"/>
        </w:rPr>
        <w:t>As outlined in Section One,</w:t>
      </w:r>
      <w:r w:rsidRPr="00C917BC">
        <w:rPr>
          <w:rFonts w:cs="Interstate-Light"/>
          <w:b/>
          <w:color w:val="000000"/>
          <w:sz w:val="22"/>
          <w:szCs w:val="22"/>
          <w:lang w:val="en-US" w:eastAsia="en-US"/>
        </w:rPr>
        <w:t xml:space="preserve"> </w:t>
      </w:r>
      <w:r w:rsidRPr="00C917BC">
        <w:rPr>
          <w:sz w:val="22"/>
          <w:szCs w:val="22"/>
        </w:rPr>
        <w:t>a restrictive practice is any practice used to restrict the rights or freedom of movement of a person for the primary purpose of protecting the person or others from harm.</w:t>
      </w:r>
    </w:p>
    <w:p w14:paraId="6CD4425C" w14:textId="77777777" w:rsidR="00135ABF" w:rsidRPr="00C917BC" w:rsidRDefault="00135ABF" w:rsidP="00135ABF">
      <w:pPr>
        <w:autoSpaceDE w:val="0"/>
        <w:autoSpaceDN w:val="0"/>
        <w:adjustRightInd w:val="0"/>
        <w:spacing w:after="0" w:line="240" w:lineRule="auto"/>
        <w:rPr>
          <w:rFonts w:cs="Interstate-Light"/>
          <w:color w:val="000000"/>
          <w:sz w:val="22"/>
          <w:szCs w:val="22"/>
          <w:lang w:val="en-US" w:eastAsia="en-US"/>
        </w:rPr>
      </w:pPr>
      <w:r w:rsidRPr="00C917BC">
        <w:rPr>
          <w:rFonts w:cs="Interstate-Light"/>
          <w:color w:val="000000"/>
          <w:sz w:val="22"/>
          <w:szCs w:val="22"/>
          <w:lang w:val="en-US" w:eastAsia="en-US"/>
        </w:rPr>
        <w:t>However, these safety practices have the potential to be misused by:</w:t>
      </w:r>
    </w:p>
    <w:p w14:paraId="2602BFCE" w14:textId="77777777" w:rsidR="00135ABF" w:rsidRPr="00C917BC" w:rsidRDefault="00135ABF" w:rsidP="00135ABF">
      <w:pPr>
        <w:pStyle w:val="ListParagraph"/>
        <w:numPr>
          <w:ilvl w:val="0"/>
          <w:numId w:val="63"/>
        </w:numPr>
        <w:autoSpaceDE w:val="0"/>
        <w:autoSpaceDN w:val="0"/>
        <w:adjustRightInd w:val="0"/>
        <w:spacing w:after="0" w:line="240" w:lineRule="auto"/>
        <w:rPr>
          <w:rFonts w:cs="Interstate-Light"/>
          <w:color w:val="000000"/>
          <w:sz w:val="22"/>
          <w:szCs w:val="22"/>
          <w:lang w:val="en-US" w:eastAsia="en-US"/>
        </w:rPr>
      </w:pPr>
      <w:r w:rsidRPr="00C917BC">
        <w:rPr>
          <w:rFonts w:cs="Interstate-Light"/>
          <w:color w:val="000000"/>
          <w:sz w:val="22"/>
          <w:szCs w:val="22"/>
          <w:lang w:val="en-US" w:eastAsia="en-US"/>
        </w:rPr>
        <w:t xml:space="preserve">being used in a crisis as an immediate fix rather than as the last resort; </w:t>
      </w:r>
    </w:p>
    <w:p w14:paraId="52850964" w14:textId="77777777" w:rsidR="00135ABF" w:rsidRPr="00C917BC" w:rsidRDefault="00135ABF" w:rsidP="00135ABF">
      <w:pPr>
        <w:pStyle w:val="ListParagraph"/>
        <w:numPr>
          <w:ilvl w:val="0"/>
          <w:numId w:val="63"/>
        </w:numPr>
        <w:autoSpaceDE w:val="0"/>
        <w:autoSpaceDN w:val="0"/>
        <w:adjustRightInd w:val="0"/>
        <w:spacing w:after="0" w:line="240" w:lineRule="auto"/>
        <w:rPr>
          <w:rFonts w:cs="Interstate-Light"/>
          <w:color w:val="000000"/>
          <w:sz w:val="22"/>
          <w:szCs w:val="22"/>
          <w:lang w:val="en-US" w:eastAsia="en-US"/>
        </w:rPr>
      </w:pPr>
      <w:r w:rsidRPr="00C917BC">
        <w:rPr>
          <w:rFonts w:cs="Interstate-Light"/>
          <w:color w:val="000000"/>
          <w:sz w:val="22"/>
          <w:szCs w:val="22"/>
          <w:lang w:val="en-US" w:eastAsia="en-US"/>
        </w:rPr>
        <w:t>becoming used even when the behaviour of concern no longer occurs;</w:t>
      </w:r>
    </w:p>
    <w:p w14:paraId="78668418" w14:textId="54C62D13" w:rsidR="00135ABF" w:rsidRPr="00135ABF" w:rsidRDefault="00135ABF" w:rsidP="00135ABF">
      <w:pPr>
        <w:pStyle w:val="ListParagraph"/>
        <w:numPr>
          <w:ilvl w:val="0"/>
          <w:numId w:val="63"/>
        </w:numPr>
        <w:autoSpaceDE w:val="0"/>
        <w:autoSpaceDN w:val="0"/>
        <w:adjustRightInd w:val="0"/>
        <w:spacing w:after="0" w:line="240" w:lineRule="auto"/>
        <w:rPr>
          <w:rFonts w:cs="Interstate-Light"/>
          <w:color w:val="000000"/>
          <w:sz w:val="22"/>
          <w:szCs w:val="22"/>
          <w:lang w:val="en-US" w:eastAsia="en-US"/>
        </w:rPr>
      </w:pPr>
      <w:r w:rsidRPr="00135ABF">
        <w:rPr>
          <w:rFonts w:cs="Interstate-Light"/>
          <w:color w:val="000000"/>
          <w:sz w:val="22"/>
          <w:szCs w:val="22"/>
          <w:lang w:val="en-US" w:eastAsia="en-US"/>
        </w:rPr>
        <w:t>being prior to the use of positive behaviour support strategies; or</w:t>
      </w:r>
    </w:p>
    <w:p w14:paraId="4B480672" w14:textId="252C18AF" w:rsidR="00135ABF" w:rsidRPr="00135ABF" w:rsidRDefault="00135ABF" w:rsidP="00135ABF">
      <w:pPr>
        <w:pStyle w:val="ListParagraph"/>
        <w:numPr>
          <w:ilvl w:val="0"/>
          <w:numId w:val="63"/>
        </w:numPr>
        <w:autoSpaceDE w:val="0"/>
        <w:autoSpaceDN w:val="0"/>
        <w:adjustRightInd w:val="0"/>
        <w:spacing w:after="0" w:line="240" w:lineRule="auto"/>
        <w:rPr>
          <w:rFonts w:cs="Interstate-Light"/>
          <w:b/>
          <w:color w:val="000000"/>
          <w:sz w:val="22"/>
          <w:szCs w:val="22"/>
          <w:lang w:val="en-US" w:eastAsia="en-US"/>
        </w:rPr>
      </w:pPr>
      <w:proofErr w:type="gramStart"/>
      <w:r w:rsidRPr="00135ABF">
        <w:rPr>
          <w:rFonts w:cs="Interstate-Light"/>
          <w:color w:val="000000"/>
          <w:sz w:val="22"/>
          <w:szCs w:val="22"/>
          <w:lang w:val="en-US" w:eastAsia="en-US"/>
        </w:rPr>
        <w:t>becoming</w:t>
      </w:r>
      <w:proofErr w:type="gramEnd"/>
      <w:r w:rsidRPr="00135ABF">
        <w:rPr>
          <w:rFonts w:cs="Interstate-Light"/>
          <w:color w:val="000000"/>
          <w:sz w:val="22"/>
          <w:szCs w:val="22"/>
          <w:lang w:val="en-US" w:eastAsia="en-US"/>
        </w:rPr>
        <w:t xml:space="preserve"> a permanent ‘unquestioned’ practice.</w:t>
      </w:r>
    </w:p>
    <w:p w14:paraId="0FE672B3" w14:textId="3FFDD01F" w:rsidR="00135ABF" w:rsidRPr="00135ABF" w:rsidRDefault="00135ABF" w:rsidP="00F77AC8">
      <w:pPr>
        <w:autoSpaceDE w:val="0"/>
        <w:autoSpaceDN w:val="0"/>
        <w:adjustRightInd w:val="0"/>
        <w:spacing w:after="0" w:line="240" w:lineRule="auto"/>
        <w:rPr>
          <w:rFonts w:cs="Interstate-Light"/>
          <w:color w:val="000000"/>
          <w:sz w:val="22"/>
          <w:szCs w:val="22"/>
          <w:lang w:val="en-US" w:eastAsia="en-US"/>
        </w:rPr>
      </w:pPr>
      <w:r w:rsidRPr="00135ABF">
        <w:rPr>
          <w:rFonts w:cs="Interstate-Light"/>
          <w:color w:val="000000"/>
          <w:sz w:val="22"/>
          <w:szCs w:val="22"/>
          <w:lang w:val="en-US" w:eastAsia="en-US"/>
        </w:rPr>
        <w:t>The following table, Table 2.1 may assist practitioners to identify the need for a restrictive practice.</w:t>
      </w:r>
    </w:p>
    <w:p w14:paraId="2E511A31" w14:textId="77777777" w:rsidR="00135ABF" w:rsidRPr="00C917BC" w:rsidRDefault="00135ABF" w:rsidP="00F77AC8">
      <w:pPr>
        <w:autoSpaceDE w:val="0"/>
        <w:autoSpaceDN w:val="0"/>
        <w:adjustRightInd w:val="0"/>
        <w:spacing w:after="0" w:line="240" w:lineRule="auto"/>
        <w:rPr>
          <w:rFonts w:cs="Interstate-Light"/>
          <w:b/>
          <w:color w:val="000000"/>
          <w:sz w:val="22"/>
          <w:szCs w:val="22"/>
          <w:lang w:val="en-US" w:eastAsia="en-US"/>
        </w:rPr>
      </w:pPr>
    </w:p>
    <w:p w14:paraId="278A9380" w14:textId="77777777" w:rsidR="00135ABF" w:rsidRDefault="00135ABF" w:rsidP="0001390A">
      <w:pPr>
        <w:spacing w:line="360" w:lineRule="auto"/>
        <w:rPr>
          <w:rFonts w:cs="Interstate-Light"/>
          <w:color w:val="000000"/>
          <w:sz w:val="22"/>
          <w:szCs w:val="22"/>
          <w:lang w:val="en-US" w:eastAsia="en-US"/>
        </w:rPr>
      </w:pPr>
    </w:p>
    <w:p w14:paraId="3094D9DA" w14:textId="3DDBA4E1" w:rsidR="00F77AC8" w:rsidRPr="00C917BC" w:rsidRDefault="00F77AC8" w:rsidP="00135ABF">
      <w:pPr>
        <w:pStyle w:val="ListParagraph"/>
        <w:autoSpaceDE w:val="0"/>
        <w:autoSpaceDN w:val="0"/>
        <w:adjustRightInd w:val="0"/>
        <w:spacing w:after="0" w:line="240" w:lineRule="auto"/>
        <w:ind w:left="360"/>
        <w:rPr>
          <w:rFonts w:cs="Interstate-Light"/>
          <w:color w:val="000000"/>
          <w:sz w:val="22"/>
          <w:szCs w:val="22"/>
          <w:lang w:val="en-US" w:eastAsia="en-US"/>
        </w:rPr>
      </w:pPr>
    </w:p>
    <w:tbl>
      <w:tblPr>
        <w:tblStyle w:val="TableGrid"/>
        <w:tblpPr w:leftFromText="180" w:rightFromText="180" w:vertAnchor="page" w:horzAnchor="margin" w:tblpY="4681"/>
        <w:tblW w:w="0" w:type="auto"/>
        <w:tblLook w:val="04A0" w:firstRow="1" w:lastRow="0" w:firstColumn="1" w:lastColumn="0" w:noHBand="0" w:noVBand="1"/>
      </w:tblPr>
      <w:tblGrid>
        <w:gridCol w:w="2830"/>
        <w:gridCol w:w="6096"/>
      </w:tblGrid>
      <w:tr w:rsidR="001D35DD" w:rsidRPr="0001390A" w14:paraId="2D598E83" w14:textId="77777777" w:rsidTr="00135ABF">
        <w:tc>
          <w:tcPr>
            <w:tcW w:w="8926" w:type="dxa"/>
            <w:gridSpan w:val="2"/>
            <w:shd w:val="clear" w:color="auto" w:fill="D9D9D9" w:themeFill="background1" w:themeFillShade="D9"/>
          </w:tcPr>
          <w:p w14:paraId="5A02829C" w14:textId="77777777" w:rsidR="001D35DD" w:rsidRPr="00C917BC" w:rsidRDefault="001D35DD" w:rsidP="00135ABF">
            <w:pPr>
              <w:jc w:val="center"/>
              <w:rPr>
                <w:b/>
                <w:sz w:val="22"/>
                <w:szCs w:val="22"/>
              </w:rPr>
            </w:pPr>
            <w:r w:rsidRPr="00C917BC">
              <w:rPr>
                <w:b/>
                <w:sz w:val="22"/>
                <w:szCs w:val="22"/>
              </w:rPr>
              <w:t>Table 2.1 QUESTIONS TO ASSIST IDENTIFYING THE NEED FOR A RESTRICTIVE PRACTICE</w:t>
            </w:r>
          </w:p>
        </w:tc>
      </w:tr>
      <w:tr w:rsidR="001D35DD" w:rsidRPr="0001390A" w14:paraId="405C9085" w14:textId="77777777" w:rsidTr="00135ABF">
        <w:tc>
          <w:tcPr>
            <w:tcW w:w="2830" w:type="dxa"/>
          </w:tcPr>
          <w:p w14:paraId="5FBD0A62" w14:textId="77777777" w:rsidR="001D35DD" w:rsidRPr="0001390A" w:rsidRDefault="001D35DD" w:rsidP="00135ABF">
            <w:pPr>
              <w:rPr>
                <w:b/>
                <w:sz w:val="22"/>
                <w:szCs w:val="22"/>
              </w:rPr>
            </w:pPr>
            <w:r w:rsidRPr="0001390A">
              <w:rPr>
                <w:b/>
                <w:sz w:val="22"/>
                <w:szCs w:val="22"/>
              </w:rPr>
              <w:t>Questions</w:t>
            </w:r>
          </w:p>
        </w:tc>
        <w:tc>
          <w:tcPr>
            <w:tcW w:w="6096" w:type="dxa"/>
          </w:tcPr>
          <w:p w14:paraId="724446C9" w14:textId="77777777" w:rsidR="001D35DD" w:rsidRPr="0001390A" w:rsidRDefault="001D35DD" w:rsidP="00135ABF">
            <w:pPr>
              <w:rPr>
                <w:b/>
                <w:sz w:val="22"/>
                <w:szCs w:val="22"/>
              </w:rPr>
            </w:pPr>
            <w:r w:rsidRPr="0001390A">
              <w:rPr>
                <w:b/>
                <w:sz w:val="22"/>
                <w:szCs w:val="22"/>
              </w:rPr>
              <w:t>Comments/ alternatives</w:t>
            </w:r>
          </w:p>
        </w:tc>
      </w:tr>
      <w:tr w:rsidR="001D35DD" w:rsidRPr="0001390A" w14:paraId="77AFB886" w14:textId="77777777" w:rsidTr="00135ABF">
        <w:tc>
          <w:tcPr>
            <w:tcW w:w="2830" w:type="dxa"/>
          </w:tcPr>
          <w:p w14:paraId="3A210FC4" w14:textId="77777777" w:rsidR="001D35DD" w:rsidRPr="0001390A" w:rsidRDefault="001D35DD" w:rsidP="00135ABF">
            <w:pPr>
              <w:rPr>
                <w:sz w:val="22"/>
                <w:szCs w:val="22"/>
              </w:rPr>
            </w:pPr>
            <w:r w:rsidRPr="0001390A">
              <w:rPr>
                <w:sz w:val="22"/>
                <w:szCs w:val="22"/>
              </w:rPr>
              <w:t>Is the practice in immediate response to a behaviour of concern?</w:t>
            </w:r>
          </w:p>
        </w:tc>
        <w:tc>
          <w:tcPr>
            <w:tcW w:w="6096" w:type="dxa"/>
          </w:tcPr>
          <w:p w14:paraId="216696B1" w14:textId="77777777" w:rsidR="001D35DD" w:rsidRPr="0001390A" w:rsidRDefault="001D35DD" w:rsidP="00135ABF">
            <w:pPr>
              <w:rPr>
                <w:sz w:val="22"/>
                <w:szCs w:val="22"/>
              </w:rPr>
            </w:pPr>
            <w:r w:rsidRPr="0001390A">
              <w:rPr>
                <w:sz w:val="22"/>
                <w:szCs w:val="22"/>
              </w:rPr>
              <w:t>A restrictive practice may only be used in immediate response to a behaviour of concern.</w:t>
            </w:r>
          </w:p>
        </w:tc>
      </w:tr>
      <w:tr w:rsidR="001D35DD" w:rsidRPr="0001390A" w14:paraId="5062D2DA" w14:textId="77777777" w:rsidTr="00135ABF">
        <w:tc>
          <w:tcPr>
            <w:tcW w:w="2830" w:type="dxa"/>
          </w:tcPr>
          <w:p w14:paraId="2B46DDAC" w14:textId="77777777" w:rsidR="001D35DD" w:rsidRPr="0001390A" w:rsidRDefault="001D35DD" w:rsidP="00135ABF">
            <w:pPr>
              <w:rPr>
                <w:sz w:val="22"/>
                <w:szCs w:val="22"/>
              </w:rPr>
            </w:pPr>
            <w:r w:rsidRPr="0001390A">
              <w:rPr>
                <w:sz w:val="22"/>
                <w:szCs w:val="22"/>
              </w:rPr>
              <w:t>Is the practice because the person’s life is threatened?</w:t>
            </w:r>
          </w:p>
        </w:tc>
        <w:tc>
          <w:tcPr>
            <w:tcW w:w="6096" w:type="dxa"/>
          </w:tcPr>
          <w:p w14:paraId="58B2E606" w14:textId="77777777" w:rsidR="001D35DD" w:rsidRPr="0001390A" w:rsidRDefault="001D35DD" w:rsidP="00135ABF">
            <w:pPr>
              <w:rPr>
                <w:sz w:val="22"/>
                <w:szCs w:val="22"/>
              </w:rPr>
            </w:pPr>
            <w:r w:rsidRPr="0001390A">
              <w:rPr>
                <w:sz w:val="22"/>
                <w:szCs w:val="22"/>
              </w:rPr>
              <w:t>A restrictive practice may be used to protect a person who is engaging in a behaviour of concern from harm.</w:t>
            </w:r>
          </w:p>
          <w:p w14:paraId="622F6C83" w14:textId="77777777" w:rsidR="001D35DD" w:rsidRPr="0001390A" w:rsidRDefault="001D35DD" w:rsidP="00135ABF">
            <w:pPr>
              <w:rPr>
                <w:sz w:val="22"/>
                <w:szCs w:val="22"/>
              </w:rPr>
            </w:pPr>
          </w:p>
        </w:tc>
      </w:tr>
      <w:tr w:rsidR="001D35DD" w:rsidRPr="0001390A" w14:paraId="162D6B0A" w14:textId="77777777" w:rsidTr="00135ABF">
        <w:tc>
          <w:tcPr>
            <w:tcW w:w="2830" w:type="dxa"/>
          </w:tcPr>
          <w:p w14:paraId="7A3FD94C" w14:textId="77777777" w:rsidR="001D35DD" w:rsidRPr="0001390A" w:rsidRDefault="001D35DD" w:rsidP="00135ABF">
            <w:pPr>
              <w:rPr>
                <w:sz w:val="22"/>
                <w:szCs w:val="22"/>
              </w:rPr>
            </w:pPr>
            <w:r w:rsidRPr="0001390A">
              <w:rPr>
                <w:sz w:val="22"/>
                <w:szCs w:val="22"/>
              </w:rPr>
              <w:t>Is the practice occurring because there is imminent harm to others?</w:t>
            </w:r>
          </w:p>
        </w:tc>
        <w:tc>
          <w:tcPr>
            <w:tcW w:w="6096" w:type="dxa"/>
          </w:tcPr>
          <w:p w14:paraId="7E802C38" w14:textId="77777777" w:rsidR="001D35DD" w:rsidRPr="0001390A" w:rsidRDefault="001D35DD" w:rsidP="00135ABF">
            <w:pPr>
              <w:rPr>
                <w:sz w:val="22"/>
                <w:szCs w:val="22"/>
              </w:rPr>
            </w:pPr>
            <w:r w:rsidRPr="0001390A">
              <w:rPr>
                <w:sz w:val="22"/>
                <w:szCs w:val="22"/>
              </w:rPr>
              <w:t>A restrictive practice may be used with a person who is engaging in a behaviour of concern to protect others from harm.</w:t>
            </w:r>
          </w:p>
        </w:tc>
      </w:tr>
      <w:tr w:rsidR="001D35DD" w:rsidRPr="0001390A" w14:paraId="17E3C49E" w14:textId="77777777" w:rsidTr="00135ABF">
        <w:tc>
          <w:tcPr>
            <w:tcW w:w="2830" w:type="dxa"/>
          </w:tcPr>
          <w:p w14:paraId="67701A80" w14:textId="77777777" w:rsidR="001D35DD" w:rsidRPr="0001390A" w:rsidRDefault="001D35DD" w:rsidP="00135ABF">
            <w:pPr>
              <w:rPr>
                <w:sz w:val="22"/>
                <w:szCs w:val="22"/>
              </w:rPr>
            </w:pPr>
            <w:r w:rsidRPr="0001390A">
              <w:rPr>
                <w:sz w:val="22"/>
                <w:szCs w:val="22"/>
              </w:rPr>
              <w:t>Is the practice occurring ‘because this is what we always do’?</w:t>
            </w:r>
          </w:p>
        </w:tc>
        <w:tc>
          <w:tcPr>
            <w:tcW w:w="6096" w:type="dxa"/>
          </w:tcPr>
          <w:p w14:paraId="52B57F5C" w14:textId="77777777" w:rsidR="001D35DD" w:rsidRPr="0001390A" w:rsidRDefault="001D35DD" w:rsidP="00135ABF">
            <w:pPr>
              <w:rPr>
                <w:sz w:val="22"/>
                <w:szCs w:val="22"/>
              </w:rPr>
            </w:pPr>
            <w:r w:rsidRPr="0001390A">
              <w:rPr>
                <w:sz w:val="22"/>
                <w:szCs w:val="22"/>
              </w:rPr>
              <w:t>If the behaviour of concern has not occurred then the restrictive practice does not need to be used.</w:t>
            </w:r>
          </w:p>
        </w:tc>
      </w:tr>
      <w:tr w:rsidR="001D35DD" w:rsidRPr="0001390A" w14:paraId="661B9E48" w14:textId="77777777" w:rsidTr="00135ABF">
        <w:tc>
          <w:tcPr>
            <w:tcW w:w="2830" w:type="dxa"/>
          </w:tcPr>
          <w:p w14:paraId="17FA8CDC" w14:textId="77777777" w:rsidR="001D35DD" w:rsidRPr="0001390A" w:rsidRDefault="001D35DD" w:rsidP="00135ABF">
            <w:pPr>
              <w:rPr>
                <w:sz w:val="22"/>
                <w:szCs w:val="22"/>
              </w:rPr>
            </w:pPr>
            <w:r w:rsidRPr="0001390A">
              <w:rPr>
                <w:sz w:val="22"/>
                <w:szCs w:val="22"/>
              </w:rPr>
              <w:t>Is the practice age appropriate?</w:t>
            </w:r>
          </w:p>
        </w:tc>
        <w:tc>
          <w:tcPr>
            <w:tcW w:w="6096" w:type="dxa"/>
          </w:tcPr>
          <w:p w14:paraId="01FA94E4" w14:textId="77777777" w:rsidR="001D35DD" w:rsidRPr="0001390A" w:rsidRDefault="001D35DD" w:rsidP="00135ABF">
            <w:pPr>
              <w:rPr>
                <w:sz w:val="22"/>
                <w:szCs w:val="22"/>
              </w:rPr>
            </w:pPr>
            <w:r w:rsidRPr="0001390A">
              <w:rPr>
                <w:sz w:val="22"/>
                <w:szCs w:val="22"/>
              </w:rPr>
              <w:t>Generally if this practice is used with others of the same age it is not a restrictive practice.</w:t>
            </w:r>
          </w:p>
          <w:p w14:paraId="052E8E74" w14:textId="77777777" w:rsidR="001D35DD" w:rsidRPr="0001390A" w:rsidRDefault="001D35DD" w:rsidP="00135ABF">
            <w:pPr>
              <w:rPr>
                <w:sz w:val="22"/>
                <w:szCs w:val="22"/>
              </w:rPr>
            </w:pPr>
          </w:p>
        </w:tc>
      </w:tr>
      <w:tr w:rsidR="001D35DD" w:rsidRPr="0001390A" w14:paraId="339C5CD7" w14:textId="77777777" w:rsidTr="00135ABF">
        <w:tc>
          <w:tcPr>
            <w:tcW w:w="2830" w:type="dxa"/>
          </w:tcPr>
          <w:p w14:paraId="4C940C15" w14:textId="77777777" w:rsidR="001D35DD" w:rsidRPr="0001390A" w:rsidRDefault="001D35DD" w:rsidP="00135ABF">
            <w:pPr>
              <w:rPr>
                <w:sz w:val="22"/>
                <w:szCs w:val="22"/>
              </w:rPr>
            </w:pPr>
            <w:r w:rsidRPr="0001390A">
              <w:rPr>
                <w:sz w:val="22"/>
                <w:szCs w:val="22"/>
              </w:rPr>
              <w:t>Is the practice the least restrictive option?</w:t>
            </w:r>
          </w:p>
        </w:tc>
        <w:tc>
          <w:tcPr>
            <w:tcW w:w="6096" w:type="dxa"/>
          </w:tcPr>
          <w:p w14:paraId="66A06DAC" w14:textId="77777777" w:rsidR="001D35DD" w:rsidRPr="0001390A" w:rsidRDefault="001D35DD" w:rsidP="00135ABF">
            <w:pPr>
              <w:rPr>
                <w:sz w:val="22"/>
                <w:szCs w:val="22"/>
              </w:rPr>
            </w:pPr>
            <w:r w:rsidRPr="0001390A">
              <w:rPr>
                <w:sz w:val="22"/>
                <w:szCs w:val="22"/>
              </w:rPr>
              <w:t>The restrictive practice must be used only if other positive strategies have been used, or there is imminent risk of harm to the person or others.</w:t>
            </w:r>
          </w:p>
        </w:tc>
      </w:tr>
      <w:tr w:rsidR="001D35DD" w:rsidRPr="0001390A" w14:paraId="7F9E455C" w14:textId="77777777" w:rsidTr="00135ABF">
        <w:tc>
          <w:tcPr>
            <w:tcW w:w="2830" w:type="dxa"/>
          </w:tcPr>
          <w:p w14:paraId="10A27987" w14:textId="77777777" w:rsidR="001D35DD" w:rsidRPr="0001390A" w:rsidRDefault="001D35DD" w:rsidP="00135ABF">
            <w:pPr>
              <w:rPr>
                <w:sz w:val="22"/>
                <w:szCs w:val="22"/>
              </w:rPr>
            </w:pPr>
            <w:r w:rsidRPr="0001390A">
              <w:rPr>
                <w:sz w:val="22"/>
                <w:szCs w:val="22"/>
              </w:rPr>
              <w:t xml:space="preserve">Is the practice potentially </w:t>
            </w:r>
            <w:proofErr w:type="spellStart"/>
            <w:r w:rsidRPr="0001390A">
              <w:rPr>
                <w:sz w:val="22"/>
                <w:szCs w:val="22"/>
              </w:rPr>
              <w:t>traumatising</w:t>
            </w:r>
            <w:proofErr w:type="spellEnd"/>
            <w:r w:rsidRPr="0001390A">
              <w:rPr>
                <w:sz w:val="22"/>
                <w:szCs w:val="22"/>
              </w:rPr>
              <w:t xml:space="preserve"> to the person subject to the restrictive practice?</w:t>
            </w:r>
          </w:p>
        </w:tc>
        <w:tc>
          <w:tcPr>
            <w:tcW w:w="6096" w:type="dxa"/>
          </w:tcPr>
          <w:p w14:paraId="441CE637" w14:textId="77777777" w:rsidR="001D35DD" w:rsidRPr="0001390A" w:rsidRDefault="001D35DD" w:rsidP="00135ABF">
            <w:pPr>
              <w:rPr>
                <w:sz w:val="22"/>
                <w:szCs w:val="22"/>
              </w:rPr>
            </w:pPr>
            <w:r w:rsidRPr="0001390A">
              <w:rPr>
                <w:sz w:val="22"/>
                <w:szCs w:val="22"/>
              </w:rPr>
              <w:t>If the practice will cause further harm, it should be avoided if possible, and an alternative should be sought.</w:t>
            </w:r>
          </w:p>
          <w:p w14:paraId="23B8B256" w14:textId="77777777" w:rsidR="001D35DD" w:rsidRPr="0001390A" w:rsidRDefault="001D35DD" w:rsidP="00135ABF">
            <w:pPr>
              <w:rPr>
                <w:sz w:val="22"/>
                <w:szCs w:val="22"/>
              </w:rPr>
            </w:pPr>
          </w:p>
        </w:tc>
      </w:tr>
      <w:tr w:rsidR="001D35DD" w:rsidRPr="0001390A" w14:paraId="66827D4F" w14:textId="77777777" w:rsidTr="00135ABF">
        <w:tc>
          <w:tcPr>
            <w:tcW w:w="2830" w:type="dxa"/>
          </w:tcPr>
          <w:p w14:paraId="75D7DC7F" w14:textId="77777777" w:rsidR="001D35DD" w:rsidRPr="0001390A" w:rsidRDefault="001D35DD" w:rsidP="00135ABF">
            <w:pPr>
              <w:rPr>
                <w:sz w:val="22"/>
                <w:szCs w:val="22"/>
              </w:rPr>
            </w:pPr>
            <w:r w:rsidRPr="0001390A">
              <w:rPr>
                <w:sz w:val="22"/>
                <w:szCs w:val="22"/>
              </w:rPr>
              <w:t xml:space="preserve">Is the practice </w:t>
            </w:r>
            <w:proofErr w:type="spellStart"/>
            <w:r w:rsidRPr="0001390A">
              <w:rPr>
                <w:sz w:val="22"/>
                <w:szCs w:val="22"/>
              </w:rPr>
              <w:t>minimising</w:t>
            </w:r>
            <w:proofErr w:type="spellEnd"/>
            <w:r w:rsidRPr="0001390A">
              <w:rPr>
                <w:sz w:val="22"/>
                <w:szCs w:val="22"/>
              </w:rPr>
              <w:t xml:space="preserve"> the person’s dignity?</w:t>
            </w:r>
          </w:p>
          <w:p w14:paraId="7532DA90" w14:textId="77777777" w:rsidR="001D35DD" w:rsidRPr="0001390A" w:rsidRDefault="001D35DD" w:rsidP="00135ABF">
            <w:pPr>
              <w:rPr>
                <w:sz w:val="22"/>
                <w:szCs w:val="22"/>
              </w:rPr>
            </w:pPr>
          </w:p>
        </w:tc>
        <w:tc>
          <w:tcPr>
            <w:tcW w:w="6096" w:type="dxa"/>
          </w:tcPr>
          <w:p w14:paraId="3AF7ABD7" w14:textId="77777777" w:rsidR="001D35DD" w:rsidRPr="0001390A" w:rsidRDefault="001D35DD" w:rsidP="00135ABF">
            <w:pPr>
              <w:rPr>
                <w:sz w:val="22"/>
                <w:szCs w:val="22"/>
              </w:rPr>
            </w:pPr>
            <w:r w:rsidRPr="0001390A">
              <w:rPr>
                <w:sz w:val="22"/>
                <w:szCs w:val="22"/>
              </w:rPr>
              <w:t>If the practice will cause further harm, it should be avoided if possible, and an alternative should be sought.</w:t>
            </w:r>
          </w:p>
          <w:p w14:paraId="4A8835BD" w14:textId="77777777" w:rsidR="001D35DD" w:rsidRPr="0001390A" w:rsidRDefault="001D35DD" w:rsidP="00135ABF">
            <w:pPr>
              <w:rPr>
                <w:sz w:val="22"/>
                <w:szCs w:val="22"/>
              </w:rPr>
            </w:pPr>
          </w:p>
        </w:tc>
      </w:tr>
      <w:tr w:rsidR="001D35DD" w:rsidRPr="0001390A" w14:paraId="316FB70F" w14:textId="77777777" w:rsidTr="00135ABF">
        <w:tc>
          <w:tcPr>
            <w:tcW w:w="2830" w:type="dxa"/>
          </w:tcPr>
          <w:p w14:paraId="370E1DE3" w14:textId="77777777" w:rsidR="001D35DD" w:rsidRPr="0001390A" w:rsidRDefault="001D35DD" w:rsidP="00135ABF">
            <w:pPr>
              <w:rPr>
                <w:sz w:val="22"/>
                <w:szCs w:val="22"/>
              </w:rPr>
            </w:pPr>
            <w:r w:rsidRPr="0001390A">
              <w:rPr>
                <w:sz w:val="22"/>
                <w:szCs w:val="22"/>
              </w:rPr>
              <w:t>Is the practice potentially unsafe for the person or the staff?</w:t>
            </w:r>
          </w:p>
        </w:tc>
        <w:tc>
          <w:tcPr>
            <w:tcW w:w="6096" w:type="dxa"/>
          </w:tcPr>
          <w:p w14:paraId="339D4D4E" w14:textId="77777777" w:rsidR="001D35DD" w:rsidRPr="0001390A" w:rsidRDefault="001D35DD" w:rsidP="00135ABF">
            <w:pPr>
              <w:rPr>
                <w:sz w:val="22"/>
                <w:szCs w:val="22"/>
              </w:rPr>
            </w:pPr>
            <w:r w:rsidRPr="0001390A">
              <w:rPr>
                <w:sz w:val="22"/>
                <w:szCs w:val="22"/>
              </w:rPr>
              <w:t>If the practice could cause further harm, it should be avoided if possible.</w:t>
            </w:r>
          </w:p>
          <w:p w14:paraId="34AB79E3" w14:textId="77777777" w:rsidR="001D35DD" w:rsidRPr="0001390A" w:rsidRDefault="001D35DD" w:rsidP="00135ABF">
            <w:pPr>
              <w:rPr>
                <w:sz w:val="22"/>
                <w:szCs w:val="22"/>
              </w:rPr>
            </w:pPr>
          </w:p>
        </w:tc>
      </w:tr>
      <w:tr w:rsidR="001D35DD" w:rsidRPr="0001390A" w14:paraId="20592FAF" w14:textId="77777777" w:rsidTr="00135ABF">
        <w:tc>
          <w:tcPr>
            <w:tcW w:w="2830" w:type="dxa"/>
          </w:tcPr>
          <w:p w14:paraId="25CE79C4" w14:textId="77777777" w:rsidR="001D35DD" w:rsidRPr="0001390A" w:rsidRDefault="001D35DD" w:rsidP="00135ABF">
            <w:pPr>
              <w:rPr>
                <w:sz w:val="22"/>
                <w:szCs w:val="22"/>
              </w:rPr>
            </w:pPr>
            <w:r w:rsidRPr="0001390A">
              <w:rPr>
                <w:sz w:val="22"/>
                <w:szCs w:val="22"/>
              </w:rPr>
              <w:t>Is the practice occurring primarily for the convenience of staff?</w:t>
            </w:r>
          </w:p>
        </w:tc>
        <w:tc>
          <w:tcPr>
            <w:tcW w:w="6096" w:type="dxa"/>
          </w:tcPr>
          <w:p w14:paraId="7D221A55" w14:textId="77777777" w:rsidR="001D35DD" w:rsidRPr="0001390A" w:rsidRDefault="001D35DD" w:rsidP="00135ABF">
            <w:pPr>
              <w:rPr>
                <w:sz w:val="22"/>
                <w:szCs w:val="22"/>
              </w:rPr>
            </w:pPr>
            <w:r w:rsidRPr="0001390A">
              <w:rPr>
                <w:sz w:val="22"/>
                <w:szCs w:val="22"/>
              </w:rPr>
              <w:t>It is not appropriate for a restrictive practice to occur to increase the convenience of staff.</w:t>
            </w:r>
          </w:p>
        </w:tc>
      </w:tr>
      <w:tr w:rsidR="001D35DD" w:rsidRPr="0001390A" w14:paraId="6D98E610" w14:textId="77777777" w:rsidTr="00135ABF">
        <w:tc>
          <w:tcPr>
            <w:tcW w:w="2830" w:type="dxa"/>
          </w:tcPr>
          <w:p w14:paraId="18870958" w14:textId="77777777" w:rsidR="001D35DD" w:rsidRPr="0001390A" w:rsidRDefault="001D35DD" w:rsidP="00135ABF">
            <w:pPr>
              <w:rPr>
                <w:sz w:val="22"/>
                <w:szCs w:val="22"/>
              </w:rPr>
            </w:pPr>
            <w:r w:rsidRPr="0001390A">
              <w:rPr>
                <w:sz w:val="22"/>
                <w:szCs w:val="22"/>
              </w:rPr>
              <w:t>Is the practice coercive?</w:t>
            </w:r>
          </w:p>
        </w:tc>
        <w:tc>
          <w:tcPr>
            <w:tcW w:w="6096" w:type="dxa"/>
          </w:tcPr>
          <w:p w14:paraId="0F7E345D" w14:textId="77777777" w:rsidR="001D35DD" w:rsidRPr="0001390A" w:rsidRDefault="001D35DD" w:rsidP="00135ABF">
            <w:pPr>
              <w:rPr>
                <w:sz w:val="22"/>
                <w:szCs w:val="22"/>
              </w:rPr>
            </w:pPr>
            <w:r w:rsidRPr="0001390A">
              <w:rPr>
                <w:sz w:val="22"/>
                <w:szCs w:val="22"/>
              </w:rPr>
              <w:t>It is unacceptable for a restrictive practice to be coercive.</w:t>
            </w:r>
          </w:p>
          <w:p w14:paraId="77AB7A85" w14:textId="77777777" w:rsidR="001D35DD" w:rsidRPr="0001390A" w:rsidRDefault="001D35DD" w:rsidP="00135ABF">
            <w:pPr>
              <w:rPr>
                <w:sz w:val="22"/>
                <w:szCs w:val="22"/>
              </w:rPr>
            </w:pPr>
          </w:p>
          <w:p w14:paraId="08883D00" w14:textId="77777777" w:rsidR="001D35DD" w:rsidRPr="0001390A" w:rsidRDefault="001D35DD" w:rsidP="00135ABF">
            <w:pPr>
              <w:rPr>
                <w:sz w:val="22"/>
                <w:szCs w:val="22"/>
              </w:rPr>
            </w:pPr>
          </w:p>
        </w:tc>
      </w:tr>
    </w:tbl>
    <w:p w14:paraId="6F4B13EB" w14:textId="191E6104" w:rsidR="00211151" w:rsidRPr="00135ABF" w:rsidRDefault="00211151" w:rsidP="00135ABF">
      <w:pPr>
        <w:rPr>
          <w:sz w:val="22"/>
          <w:szCs w:val="22"/>
        </w:rPr>
      </w:pPr>
    </w:p>
    <w:tbl>
      <w:tblPr>
        <w:tblStyle w:val="TableGrid"/>
        <w:tblpPr w:leftFromText="180" w:rightFromText="180" w:vertAnchor="page" w:horzAnchor="margin" w:tblpY="1249"/>
        <w:tblW w:w="0" w:type="auto"/>
        <w:tblLook w:val="04A0" w:firstRow="1" w:lastRow="0" w:firstColumn="1" w:lastColumn="0" w:noHBand="0" w:noVBand="1"/>
      </w:tblPr>
      <w:tblGrid>
        <w:gridCol w:w="2830"/>
        <w:gridCol w:w="6096"/>
      </w:tblGrid>
      <w:tr w:rsidR="00211151" w14:paraId="1B37D3B6" w14:textId="77777777" w:rsidTr="00211151">
        <w:tc>
          <w:tcPr>
            <w:tcW w:w="8926" w:type="dxa"/>
            <w:gridSpan w:val="2"/>
            <w:shd w:val="clear" w:color="auto" w:fill="D9D9D9" w:themeFill="background1" w:themeFillShade="D9"/>
          </w:tcPr>
          <w:p w14:paraId="2E480014" w14:textId="77777777" w:rsidR="00211151" w:rsidRDefault="00211151" w:rsidP="00211151">
            <w:pPr>
              <w:jc w:val="center"/>
            </w:pPr>
            <w:r w:rsidRPr="005E06BA">
              <w:rPr>
                <w:b/>
                <w:sz w:val="22"/>
                <w:szCs w:val="22"/>
              </w:rPr>
              <w:t xml:space="preserve">Table 2.1 </w:t>
            </w:r>
            <w:r>
              <w:rPr>
                <w:b/>
                <w:sz w:val="22"/>
                <w:szCs w:val="22"/>
              </w:rPr>
              <w:t xml:space="preserve">(cont.) </w:t>
            </w:r>
            <w:r w:rsidRPr="005E06BA">
              <w:rPr>
                <w:b/>
                <w:sz w:val="22"/>
                <w:szCs w:val="22"/>
              </w:rPr>
              <w:t>QUESTIONS TO ASSIST IDENTIFYING THE NEED FOR A RESTRICTIVE PRACTICE</w:t>
            </w:r>
          </w:p>
        </w:tc>
      </w:tr>
      <w:tr w:rsidR="00211151" w14:paraId="47AC0287" w14:textId="77777777" w:rsidTr="00211151">
        <w:tc>
          <w:tcPr>
            <w:tcW w:w="2830" w:type="dxa"/>
          </w:tcPr>
          <w:p w14:paraId="47C1BBCB" w14:textId="77777777" w:rsidR="00211151" w:rsidRDefault="00211151" w:rsidP="00211151">
            <w:r>
              <w:t>Is the practice encouraging self-regulation?</w:t>
            </w:r>
          </w:p>
        </w:tc>
        <w:tc>
          <w:tcPr>
            <w:tcW w:w="6096" w:type="dxa"/>
          </w:tcPr>
          <w:p w14:paraId="6E4E29F1" w14:textId="77777777" w:rsidR="00211151" w:rsidRDefault="00211151" w:rsidP="00211151">
            <w:r>
              <w:t>If the practice does nothing or little to change the person’s behaviour into the future, a positive alternative should be sought if possible.</w:t>
            </w:r>
          </w:p>
        </w:tc>
      </w:tr>
      <w:tr w:rsidR="00211151" w14:paraId="65DE20C2" w14:textId="77777777" w:rsidTr="00211151">
        <w:tc>
          <w:tcPr>
            <w:tcW w:w="2830" w:type="dxa"/>
          </w:tcPr>
          <w:p w14:paraId="2CE9D82D" w14:textId="77777777" w:rsidR="00211151" w:rsidRDefault="00211151" w:rsidP="00211151">
            <w:r>
              <w:t>What is the intent behind the practice?</w:t>
            </w:r>
          </w:p>
        </w:tc>
        <w:tc>
          <w:tcPr>
            <w:tcW w:w="6096" w:type="dxa"/>
          </w:tcPr>
          <w:p w14:paraId="2216F5BD" w14:textId="1060CFAB" w:rsidR="00211151" w:rsidRDefault="00211151" w:rsidP="00211151">
            <w:r>
              <w:t>This is a key question and should be used after all incidents of a restrictive practice during a debriefing session. This will uncover the potential motivations for using the practice and may suggest possible alternatives for the future.</w:t>
            </w:r>
          </w:p>
        </w:tc>
      </w:tr>
    </w:tbl>
    <w:p w14:paraId="109B74F7" w14:textId="77777777" w:rsidR="00F77AC8" w:rsidRDefault="00F77AC8" w:rsidP="008177E5">
      <w:pPr>
        <w:spacing w:line="276" w:lineRule="auto"/>
        <w:rPr>
          <w:b/>
        </w:rPr>
      </w:pPr>
      <w:r w:rsidRPr="00AE03C4">
        <w:rPr>
          <w:b/>
        </w:rPr>
        <w:t xml:space="preserve">GUIDELINES ABOUT POSITIVE BEHAVIOUR SUPPORT PLANS </w:t>
      </w:r>
    </w:p>
    <w:p w14:paraId="36E2DCA1" w14:textId="77777777" w:rsidR="00F77AC8" w:rsidRPr="00AE03C4" w:rsidRDefault="00F77AC8" w:rsidP="00F77AC8">
      <w:r w:rsidRPr="00AE03C4">
        <w:t xml:space="preserve">A </w:t>
      </w:r>
      <w:r w:rsidRPr="00AE03C4">
        <w:rPr>
          <w:i/>
        </w:rPr>
        <w:t>positive behaviour support plan</w:t>
      </w:r>
      <w:r w:rsidRPr="00AE03C4">
        <w:t xml:space="preserve"> is a plan for a person that describes the strategies to be used in supporting the person’s behaviour, including strategies to</w:t>
      </w:r>
      <w:r>
        <w:t>:</w:t>
      </w:r>
    </w:p>
    <w:p w14:paraId="3836EF78" w14:textId="77777777" w:rsidR="00CD256B" w:rsidRDefault="00CD256B" w:rsidP="00F77AC8">
      <w:pPr>
        <w:pStyle w:val="ListParagraph"/>
        <w:numPr>
          <w:ilvl w:val="0"/>
          <w:numId w:val="47"/>
        </w:numPr>
      </w:pPr>
      <w:r>
        <w:t>meet that person’s unmet needs (often one reason for the behaviour of concern)</w:t>
      </w:r>
    </w:p>
    <w:p w14:paraId="2E8DA669" w14:textId="77777777" w:rsidR="00F77AC8" w:rsidRPr="00AE03C4" w:rsidRDefault="00F77AC8" w:rsidP="00F77AC8">
      <w:pPr>
        <w:pStyle w:val="ListParagraph"/>
        <w:numPr>
          <w:ilvl w:val="0"/>
          <w:numId w:val="47"/>
        </w:numPr>
      </w:pPr>
      <w:r w:rsidRPr="00AE03C4">
        <w:t>build on the person’s strengths and increase their life skills</w:t>
      </w:r>
      <w:r w:rsidR="00CD256B">
        <w:t>, thus</w:t>
      </w:r>
      <w:r w:rsidR="00CD256B" w:rsidRPr="00CD256B">
        <w:t xml:space="preserve"> </w:t>
      </w:r>
      <w:r w:rsidR="00CD256B">
        <w:t>improving their quality of life</w:t>
      </w:r>
      <w:r w:rsidRPr="00AE03C4">
        <w:t>; and</w:t>
      </w:r>
    </w:p>
    <w:p w14:paraId="0B35DF7E" w14:textId="77777777" w:rsidR="000A46B5" w:rsidRDefault="00F77AC8" w:rsidP="00F77AC8">
      <w:pPr>
        <w:pStyle w:val="ListParagraph"/>
        <w:numPr>
          <w:ilvl w:val="0"/>
          <w:numId w:val="47"/>
        </w:numPr>
      </w:pPr>
      <w:proofErr w:type="gramStart"/>
      <w:r w:rsidRPr="00AE03C4">
        <w:t>reduce</w:t>
      </w:r>
      <w:proofErr w:type="gramEnd"/>
      <w:r w:rsidRPr="00AE03C4">
        <w:t xml:space="preserve"> the intensity, frequency and duration of behaviour that causes harm to the person or others.</w:t>
      </w:r>
    </w:p>
    <w:p w14:paraId="2CCB93FB" w14:textId="77777777" w:rsidR="00F77AC8" w:rsidRDefault="00CD256B" w:rsidP="00F77AC8">
      <w:pPr>
        <w:pStyle w:val="ListParagraph"/>
        <w:numPr>
          <w:ilvl w:val="0"/>
          <w:numId w:val="47"/>
        </w:numPr>
      </w:pPr>
      <w:r>
        <w:t>The plan must also specify the conditions under which restrictive practices (if required) may be used.</w:t>
      </w:r>
      <w:r w:rsidR="000A46B5">
        <w:t xml:space="preserve"> </w:t>
      </w:r>
      <w:r w:rsidR="00F77AC8">
        <w:t xml:space="preserve">Providers please refer to 'Positive behaviour support plan toolkit’ (add hyperlink). </w:t>
      </w:r>
    </w:p>
    <w:tbl>
      <w:tblPr>
        <w:tblStyle w:val="TableGrid"/>
        <w:tblW w:w="0" w:type="auto"/>
        <w:tblLook w:val="04A0" w:firstRow="1" w:lastRow="0" w:firstColumn="1" w:lastColumn="0" w:noHBand="0" w:noVBand="1"/>
      </w:tblPr>
      <w:tblGrid>
        <w:gridCol w:w="1176"/>
        <w:gridCol w:w="1410"/>
        <w:gridCol w:w="6474"/>
      </w:tblGrid>
      <w:tr w:rsidR="00F77AC8" w14:paraId="1B28C35C" w14:textId="77777777" w:rsidTr="005C4656">
        <w:tc>
          <w:tcPr>
            <w:tcW w:w="9060" w:type="dxa"/>
            <w:gridSpan w:val="3"/>
            <w:shd w:val="clear" w:color="auto" w:fill="D9D9D9" w:themeFill="background1" w:themeFillShade="D9"/>
          </w:tcPr>
          <w:p w14:paraId="18F8C84C" w14:textId="77777777" w:rsidR="00F77AC8" w:rsidRPr="005A697C" w:rsidRDefault="00F77AC8" w:rsidP="00063194">
            <w:pPr>
              <w:jc w:val="center"/>
              <w:rPr>
                <w:b/>
              </w:rPr>
            </w:pPr>
            <w:r w:rsidRPr="005A697C">
              <w:rPr>
                <w:b/>
              </w:rPr>
              <w:t>TABLE 2.</w:t>
            </w:r>
            <w:r w:rsidR="00063194">
              <w:rPr>
                <w:b/>
              </w:rPr>
              <w:t>2</w:t>
            </w:r>
            <w:r w:rsidR="00063194" w:rsidRPr="005A697C">
              <w:rPr>
                <w:b/>
              </w:rPr>
              <w:t xml:space="preserve"> </w:t>
            </w:r>
            <w:r w:rsidRPr="005A697C">
              <w:rPr>
                <w:b/>
              </w:rPr>
              <w:t>GUIDELINES FOR PLANS</w:t>
            </w:r>
          </w:p>
        </w:tc>
      </w:tr>
      <w:tr w:rsidR="00F77AC8" w14:paraId="290A1DB1" w14:textId="77777777" w:rsidTr="00211151">
        <w:tc>
          <w:tcPr>
            <w:tcW w:w="1176" w:type="dxa"/>
          </w:tcPr>
          <w:p w14:paraId="05DB594C" w14:textId="77777777" w:rsidR="00F77AC8" w:rsidRPr="00D533E2" w:rsidRDefault="00F77AC8" w:rsidP="005C4656">
            <w:pPr>
              <w:rPr>
                <w:b/>
              </w:rPr>
            </w:pPr>
            <w:r w:rsidRPr="00D533E2">
              <w:rPr>
                <w:b/>
              </w:rPr>
              <w:t>Step</w:t>
            </w:r>
          </w:p>
        </w:tc>
        <w:tc>
          <w:tcPr>
            <w:tcW w:w="1410" w:type="dxa"/>
          </w:tcPr>
          <w:p w14:paraId="4AFD66EA" w14:textId="77777777" w:rsidR="00F77AC8" w:rsidRPr="00D533E2" w:rsidRDefault="00F77AC8" w:rsidP="005C4656">
            <w:pPr>
              <w:rPr>
                <w:b/>
              </w:rPr>
            </w:pPr>
            <w:r>
              <w:rPr>
                <w:b/>
              </w:rPr>
              <w:t>Who?</w:t>
            </w:r>
          </w:p>
        </w:tc>
        <w:tc>
          <w:tcPr>
            <w:tcW w:w="6474" w:type="dxa"/>
          </w:tcPr>
          <w:p w14:paraId="76620296" w14:textId="77777777" w:rsidR="00F77AC8" w:rsidRPr="00D533E2" w:rsidRDefault="00F77AC8" w:rsidP="005C4656">
            <w:pPr>
              <w:rPr>
                <w:b/>
              </w:rPr>
            </w:pPr>
            <w:r w:rsidRPr="00D533E2">
              <w:rPr>
                <w:b/>
              </w:rPr>
              <w:t>Guidelines</w:t>
            </w:r>
          </w:p>
        </w:tc>
      </w:tr>
      <w:tr w:rsidR="00F77AC8" w14:paraId="31F389A4" w14:textId="77777777" w:rsidTr="00211151">
        <w:tc>
          <w:tcPr>
            <w:tcW w:w="1176" w:type="dxa"/>
          </w:tcPr>
          <w:p w14:paraId="0421EA0B" w14:textId="77777777" w:rsidR="00F77AC8" w:rsidRDefault="00F77AC8" w:rsidP="005C4656">
            <w:r>
              <w:t>1</w:t>
            </w:r>
          </w:p>
          <w:p w14:paraId="241C5A33" w14:textId="77777777" w:rsidR="00F77AC8" w:rsidRDefault="00F77AC8" w:rsidP="005C4656"/>
          <w:p w14:paraId="6EBD24D3" w14:textId="77777777" w:rsidR="00F77AC8" w:rsidRDefault="00F77AC8" w:rsidP="005C4656">
            <w:r>
              <w:t>Developing the plan</w:t>
            </w:r>
          </w:p>
        </w:tc>
        <w:tc>
          <w:tcPr>
            <w:tcW w:w="1410" w:type="dxa"/>
          </w:tcPr>
          <w:p w14:paraId="693AABBC" w14:textId="77777777" w:rsidR="00F77AC8" w:rsidRDefault="00F77AC8" w:rsidP="005C4656">
            <w:r>
              <w:t>Provider</w:t>
            </w:r>
          </w:p>
          <w:p w14:paraId="0ADB3985" w14:textId="77777777" w:rsidR="00F77AC8" w:rsidRDefault="00F77AC8" w:rsidP="005C4656">
            <w:r>
              <w:t>(including individual and team)</w:t>
            </w:r>
          </w:p>
        </w:tc>
        <w:tc>
          <w:tcPr>
            <w:tcW w:w="6474" w:type="dxa"/>
          </w:tcPr>
          <w:p w14:paraId="173A5E36" w14:textId="77777777" w:rsidR="00F77AC8" w:rsidRPr="00FE2D31" w:rsidRDefault="00F77AC8" w:rsidP="005C4656">
            <w:pPr>
              <w:rPr>
                <w:lang w:val="en-AU"/>
              </w:rPr>
            </w:pPr>
            <w:r>
              <w:rPr>
                <w:lang w:val="en-AU"/>
              </w:rPr>
              <w:t>A</w:t>
            </w:r>
            <w:r w:rsidRPr="00FE2D31">
              <w:rPr>
                <w:lang w:val="en-AU"/>
              </w:rPr>
              <w:t xml:space="preserve"> provider</w:t>
            </w:r>
            <w:r>
              <w:rPr>
                <w:lang w:val="en-AU"/>
              </w:rPr>
              <w:t xml:space="preserve"> must:</w:t>
            </w:r>
          </w:p>
          <w:p w14:paraId="353D0E9E" w14:textId="77777777" w:rsidR="00F77AC8" w:rsidRPr="00FE2D31" w:rsidRDefault="00F77AC8" w:rsidP="00F77AC8">
            <w:pPr>
              <w:pStyle w:val="ListParagraph"/>
              <w:numPr>
                <w:ilvl w:val="0"/>
                <w:numId w:val="48"/>
              </w:numPr>
              <w:rPr>
                <w:lang w:val="en-AU"/>
              </w:rPr>
            </w:pPr>
            <w:r w:rsidRPr="00FE2D31">
              <w:rPr>
                <w:lang w:val="en-AU"/>
              </w:rPr>
              <w:t>consult as appropriate with the person, their family, carers, any guardian or advocate for the person and any other relevant person; and</w:t>
            </w:r>
          </w:p>
          <w:p w14:paraId="02668471" w14:textId="77777777" w:rsidR="00F77AC8" w:rsidRPr="00A63424" w:rsidRDefault="00F77AC8" w:rsidP="00F77AC8">
            <w:pPr>
              <w:pStyle w:val="ListParagraph"/>
              <w:numPr>
                <w:ilvl w:val="0"/>
                <w:numId w:val="48"/>
              </w:numPr>
              <w:rPr>
                <w:lang w:val="en-AU"/>
              </w:rPr>
            </w:pPr>
            <w:proofErr w:type="gramStart"/>
            <w:r w:rsidRPr="00FE2D31">
              <w:rPr>
                <w:lang w:val="en-AU"/>
              </w:rPr>
              <w:t>use</w:t>
            </w:r>
            <w:proofErr w:type="gramEnd"/>
            <w:r w:rsidRPr="00FE2D31">
              <w:rPr>
                <w:lang w:val="en-AU"/>
              </w:rPr>
              <w:t xml:space="preserve"> the assistance of a person with professional expertise or appropriate experience in relation to positive behaviour support.</w:t>
            </w:r>
          </w:p>
        </w:tc>
      </w:tr>
      <w:tr w:rsidR="00F77AC8" w14:paraId="00DF8ECA" w14:textId="77777777" w:rsidTr="00211151">
        <w:tc>
          <w:tcPr>
            <w:tcW w:w="1176" w:type="dxa"/>
          </w:tcPr>
          <w:p w14:paraId="66F420F6" w14:textId="77777777" w:rsidR="00F77AC8" w:rsidRDefault="00F77AC8" w:rsidP="005C4656">
            <w:r>
              <w:t>2</w:t>
            </w:r>
          </w:p>
          <w:p w14:paraId="3EA159AE" w14:textId="77777777" w:rsidR="00F77AC8" w:rsidRDefault="00F77AC8" w:rsidP="005C4656"/>
          <w:p w14:paraId="4EFA39A8" w14:textId="77777777" w:rsidR="00F77AC8" w:rsidRDefault="00F77AC8" w:rsidP="005C4656">
            <w:r>
              <w:t>Writing the plan</w:t>
            </w:r>
          </w:p>
        </w:tc>
        <w:tc>
          <w:tcPr>
            <w:tcW w:w="1410" w:type="dxa"/>
          </w:tcPr>
          <w:p w14:paraId="7082CCE0" w14:textId="77777777" w:rsidR="00F77AC8" w:rsidRDefault="00F77AC8" w:rsidP="005C4656">
            <w:pPr>
              <w:rPr>
                <w:sz w:val="22"/>
                <w:szCs w:val="22"/>
              </w:rPr>
            </w:pPr>
            <w:r>
              <w:rPr>
                <w:sz w:val="22"/>
                <w:szCs w:val="22"/>
              </w:rPr>
              <w:t>Provider</w:t>
            </w:r>
          </w:p>
          <w:p w14:paraId="64FAAE53" w14:textId="77777777" w:rsidR="00F77AC8" w:rsidRDefault="00F77AC8" w:rsidP="005C4656">
            <w:pPr>
              <w:rPr>
                <w:sz w:val="22"/>
                <w:szCs w:val="22"/>
              </w:rPr>
            </w:pPr>
            <w:r>
              <w:t>(including individual and team)</w:t>
            </w:r>
          </w:p>
        </w:tc>
        <w:tc>
          <w:tcPr>
            <w:tcW w:w="6474" w:type="dxa"/>
          </w:tcPr>
          <w:p w14:paraId="7FFE9737" w14:textId="77777777" w:rsidR="00F77AC8" w:rsidRPr="00FE2D31" w:rsidRDefault="00F77AC8" w:rsidP="005C4656">
            <w:pPr>
              <w:rPr>
                <w:sz w:val="22"/>
                <w:szCs w:val="22"/>
                <w:lang w:val="en-AU"/>
              </w:rPr>
            </w:pPr>
            <w:r>
              <w:rPr>
                <w:sz w:val="22"/>
                <w:szCs w:val="22"/>
                <w:lang w:val="en-AU"/>
              </w:rPr>
              <w:t xml:space="preserve">A </w:t>
            </w:r>
            <w:r w:rsidRPr="00FE2D31">
              <w:rPr>
                <w:sz w:val="22"/>
                <w:szCs w:val="22"/>
                <w:lang w:val="en-AU"/>
              </w:rPr>
              <w:t>positive behaviour support plan must include:</w:t>
            </w:r>
          </w:p>
          <w:p w14:paraId="64FC1CDA" w14:textId="77777777" w:rsidR="00F77AC8" w:rsidRPr="00FE2D31" w:rsidRDefault="00F77AC8" w:rsidP="005C4656">
            <w:pPr>
              <w:rPr>
                <w:sz w:val="22"/>
                <w:szCs w:val="22"/>
                <w:lang w:val="en-AU"/>
              </w:rPr>
            </w:pPr>
            <w:r w:rsidRPr="00FE2D31">
              <w:rPr>
                <w:sz w:val="22"/>
                <w:szCs w:val="22"/>
                <w:lang w:val="en-AU"/>
              </w:rPr>
              <w:t xml:space="preserve">1) a description the behaviour of the person that is causing harm to the person or others, including: </w:t>
            </w:r>
          </w:p>
          <w:p w14:paraId="36EBCB69" w14:textId="77777777" w:rsidR="00F77AC8" w:rsidRPr="00FE2D31" w:rsidRDefault="00F77AC8" w:rsidP="00F77AC8">
            <w:pPr>
              <w:pStyle w:val="DHHSnumberlowerroman"/>
              <w:numPr>
                <w:ilvl w:val="0"/>
                <w:numId w:val="49"/>
              </w:numPr>
              <w:spacing w:after="0"/>
              <w:rPr>
                <w:rFonts w:asciiTheme="minorHAnsi" w:hAnsiTheme="minorHAnsi"/>
                <w:sz w:val="22"/>
                <w:szCs w:val="22"/>
                <w:lang w:val="en-AU"/>
              </w:rPr>
            </w:pPr>
            <w:r w:rsidRPr="00FE2D31">
              <w:rPr>
                <w:rFonts w:asciiTheme="minorHAnsi" w:hAnsiTheme="minorHAnsi"/>
                <w:sz w:val="22"/>
                <w:szCs w:val="22"/>
                <w:lang w:val="en-AU"/>
              </w:rPr>
              <w:t>the intensity, frequency and duration of the behaviour; and</w:t>
            </w:r>
          </w:p>
          <w:p w14:paraId="0EE74A6C" w14:textId="77777777" w:rsidR="00F77AC8" w:rsidRPr="00FE2D31" w:rsidRDefault="00F77AC8" w:rsidP="00F77AC8">
            <w:pPr>
              <w:pStyle w:val="DHHSnumberlowerroman"/>
              <w:numPr>
                <w:ilvl w:val="0"/>
                <w:numId w:val="49"/>
              </w:numPr>
              <w:spacing w:after="0"/>
              <w:rPr>
                <w:rFonts w:asciiTheme="minorHAnsi" w:hAnsiTheme="minorHAnsi"/>
                <w:sz w:val="22"/>
                <w:szCs w:val="22"/>
                <w:lang w:val="en-AU"/>
              </w:rPr>
            </w:pPr>
            <w:r w:rsidRPr="00FE2D31">
              <w:rPr>
                <w:rFonts w:asciiTheme="minorHAnsi" w:hAnsiTheme="minorHAnsi"/>
                <w:sz w:val="22"/>
                <w:szCs w:val="22"/>
                <w:lang w:val="en-AU"/>
              </w:rPr>
              <w:t>the consequences of the behaviour; and</w:t>
            </w:r>
          </w:p>
          <w:p w14:paraId="5A1ECB74" w14:textId="77777777" w:rsidR="00F77AC8" w:rsidRPr="00FE2D31" w:rsidRDefault="00F77AC8" w:rsidP="00F77AC8">
            <w:pPr>
              <w:pStyle w:val="DHHSnumberlowerroman"/>
              <w:numPr>
                <w:ilvl w:val="0"/>
                <w:numId w:val="49"/>
              </w:numPr>
              <w:spacing w:after="0"/>
              <w:rPr>
                <w:rFonts w:asciiTheme="minorHAnsi" w:hAnsiTheme="minorHAnsi"/>
                <w:sz w:val="22"/>
                <w:szCs w:val="22"/>
              </w:rPr>
            </w:pPr>
            <w:proofErr w:type="gramStart"/>
            <w:r w:rsidRPr="00FE2D31">
              <w:rPr>
                <w:rFonts w:asciiTheme="minorHAnsi" w:hAnsiTheme="minorHAnsi"/>
                <w:sz w:val="22"/>
                <w:szCs w:val="22"/>
                <w:lang w:val="en-AU"/>
              </w:rPr>
              <w:t>the</w:t>
            </w:r>
            <w:proofErr w:type="gramEnd"/>
            <w:r w:rsidRPr="00FE2D31">
              <w:rPr>
                <w:rFonts w:asciiTheme="minorHAnsi" w:hAnsiTheme="minorHAnsi"/>
                <w:sz w:val="22"/>
                <w:szCs w:val="22"/>
                <w:lang w:val="en-AU"/>
              </w:rPr>
              <w:t xml:space="preserve"> early warning signs and triggers for the behaviour, if known.</w:t>
            </w:r>
          </w:p>
          <w:p w14:paraId="6A700026" w14:textId="77777777" w:rsidR="00F77AC8" w:rsidRPr="00FE2D31" w:rsidRDefault="00F77AC8" w:rsidP="00F77AC8">
            <w:pPr>
              <w:pStyle w:val="DHHSnumberlowerroman"/>
              <w:numPr>
                <w:ilvl w:val="0"/>
                <w:numId w:val="16"/>
              </w:numPr>
              <w:spacing w:after="0"/>
              <w:rPr>
                <w:rFonts w:asciiTheme="minorHAnsi" w:hAnsiTheme="minorHAnsi"/>
                <w:sz w:val="22"/>
                <w:szCs w:val="22"/>
              </w:rPr>
            </w:pPr>
            <w:r w:rsidRPr="00FE2D31">
              <w:rPr>
                <w:rFonts w:asciiTheme="minorHAnsi" w:hAnsiTheme="minorHAnsi"/>
                <w:sz w:val="22"/>
                <w:szCs w:val="22"/>
                <w:lang w:val="en-AU"/>
              </w:rPr>
              <w:t>the positive strategies that must be attempted before using a restrictive practice</w:t>
            </w:r>
          </w:p>
          <w:p w14:paraId="65C297EE" w14:textId="77777777" w:rsidR="00F77AC8" w:rsidRPr="00FE2D31" w:rsidRDefault="00F77AC8" w:rsidP="00F77AC8">
            <w:pPr>
              <w:pStyle w:val="Apara"/>
              <w:numPr>
                <w:ilvl w:val="0"/>
                <w:numId w:val="16"/>
              </w:numPr>
              <w:spacing w:before="0"/>
              <w:rPr>
                <w:rFonts w:asciiTheme="minorHAnsi" w:hAnsiTheme="minorHAnsi"/>
                <w:sz w:val="22"/>
                <w:szCs w:val="22"/>
              </w:rPr>
            </w:pPr>
            <w:r w:rsidRPr="00FE2D31">
              <w:rPr>
                <w:rFonts w:asciiTheme="minorHAnsi" w:hAnsiTheme="minorHAnsi"/>
                <w:sz w:val="22"/>
                <w:szCs w:val="22"/>
              </w:rPr>
              <w:t>for each restrictive practice proposed to be used:</w:t>
            </w:r>
          </w:p>
          <w:p w14:paraId="754B7567" w14:textId="77777777" w:rsidR="00F77AC8" w:rsidRPr="00FE2D31" w:rsidRDefault="00F77AC8" w:rsidP="00F77AC8">
            <w:pPr>
              <w:pStyle w:val="DHHSnumberlowerroman"/>
              <w:numPr>
                <w:ilvl w:val="0"/>
                <w:numId w:val="50"/>
              </w:numPr>
              <w:spacing w:after="0" w:line="240" w:lineRule="auto"/>
              <w:rPr>
                <w:rFonts w:asciiTheme="minorHAnsi" w:hAnsiTheme="minorHAnsi"/>
                <w:sz w:val="22"/>
                <w:szCs w:val="22"/>
              </w:rPr>
            </w:pPr>
            <w:r w:rsidRPr="00FE2D31">
              <w:rPr>
                <w:rFonts w:asciiTheme="minorHAnsi" w:hAnsiTheme="minorHAnsi"/>
                <w:sz w:val="22"/>
                <w:szCs w:val="22"/>
              </w:rPr>
              <w:t>the circumstances in which the restrictive practice is to be used; and</w:t>
            </w:r>
          </w:p>
          <w:p w14:paraId="6AE3D87E" w14:textId="77777777" w:rsidR="00F77AC8" w:rsidRPr="00FE2D31" w:rsidRDefault="00F77AC8" w:rsidP="00F77AC8">
            <w:pPr>
              <w:pStyle w:val="DHHSnumberlowerroman"/>
              <w:numPr>
                <w:ilvl w:val="0"/>
                <w:numId w:val="50"/>
              </w:numPr>
              <w:spacing w:after="0" w:line="240" w:lineRule="auto"/>
              <w:rPr>
                <w:rFonts w:asciiTheme="minorHAnsi" w:hAnsiTheme="minorHAnsi"/>
                <w:sz w:val="22"/>
                <w:szCs w:val="22"/>
              </w:rPr>
            </w:pPr>
            <w:r w:rsidRPr="00FE2D31">
              <w:rPr>
                <w:rFonts w:asciiTheme="minorHAnsi" w:hAnsiTheme="minorHAnsi"/>
                <w:sz w:val="22"/>
                <w:szCs w:val="22"/>
              </w:rPr>
              <w:t>the procedure for using the restrictive practice, including observations and monitoring that must happen while the restrictive practice is being used; and</w:t>
            </w:r>
          </w:p>
          <w:p w14:paraId="41F53F27" w14:textId="77777777" w:rsidR="00F77AC8" w:rsidRPr="00FE2D31" w:rsidRDefault="00F77AC8" w:rsidP="00F77AC8">
            <w:pPr>
              <w:pStyle w:val="DHHSnumberlowerroman"/>
              <w:numPr>
                <w:ilvl w:val="0"/>
                <w:numId w:val="50"/>
              </w:numPr>
              <w:spacing w:after="0" w:line="240" w:lineRule="auto"/>
              <w:rPr>
                <w:rFonts w:asciiTheme="minorHAnsi" w:hAnsiTheme="minorHAnsi"/>
                <w:sz w:val="22"/>
                <w:szCs w:val="22"/>
              </w:rPr>
            </w:pPr>
            <w:r w:rsidRPr="00FE2D31">
              <w:rPr>
                <w:rFonts w:asciiTheme="minorHAnsi" w:hAnsiTheme="minorHAnsi"/>
                <w:sz w:val="22"/>
                <w:szCs w:val="22"/>
              </w:rPr>
              <w:t>any other measure that must happen while the restrictive practice is being used that is necessary to ensure the person’s proper care and treatment and that the person is safeguarded from abuse, neglect and exploitation; and</w:t>
            </w:r>
          </w:p>
          <w:p w14:paraId="78848BDD" w14:textId="77777777" w:rsidR="00F77AC8" w:rsidRDefault="00F77AC8" w:rsidP="00F77AC8">
            <w:pPr>
              <w:pStyle w:val="DHHSnumberlowerroman"/>
              <w:numPr>
                <w:ilvl w:val="0"/>
                <w:numId w:val="50"/>
              </w:numPr>
              <w:spacing w:after="0" w:line="240" w:lineRule="auto"/>
              <w:rPr>
                <w:rFonts w:asciiTheme="minorHAnsi" w:hAnsiTheme="minorHAnsi"/>
                <w:sz w:val="22"/>
                <w:szCs w:val="22"/>
              </w:rPr>
            </w:pPr>
            <w:proofErr w:type="gramStart"/>
            <w:r w:rsidRPr="00FE2D31">
              <w:rPr>
                <w:rFonts w:asciiTheme="minorHAnsi" w:hAnsiTheme="minorHAnsi"/>
                <w:sz w:val="22"/>
                <w:szCs w:val="22"/>
              </w:rPr>
              <w:t>the</w:t>
            </w:r>
            <w:proofErr w:type="gramEnd"/>
            <w:r w:rsidRPr="00FE2D31">
              <w:rPr>
                <w:rFonts w:asciiTheme="minorHAnsi" w:hAnsiTheme="minorHAnsi"/>
                <w:sz w:val="22"/>
                <w:szCs w:val="22"/>
              </w:rPr>
              <w:t xml:space="preserve"> intervals at which use of the restrictive practice must be reviewed by the provider.</w:t>
            </w:r>
          </w:p>
          <w:p w14:paraId="0FF68F2E" w14:textId="77777777" w:rsidR="00F77AC8" w:rsidRPr="00A63424" w:rsidRDefault="00F77AC8" w:rsidP="00F77AC8">
            <w:pPr>
              <w:pStyle w:val="DHHSnumberlowerroman"/>
              <w:numPr>
                <w:ilvl w:val="0"/>
                <w:numId w:val="16"/>
              </w:numPr>
              <w:spacing w:after="0" w:line="240" w:lineRule="auto"/>
              <w:rPr>
                <w:rFonts w:asciiTheme="minorHAnsi" w:hAnsiTheme="minorHAnsi"/>
                <w:sz w:val="22"/>
                <w:szCs w:val="22"/>
              </w:rPr>
            </w:pPr>
            <w:r>
              <w:rPr>
                <w:rFonts w:asciiTheme="minorHAnsi" w:hAnsiTheme="minorHAnsi"/>
                <w:sz w:val="22"/>
                <w:szCs w:val="22"/>
              </w:rPr>
              <w:t>Given to the person who is the subject of the plan (in an appropriate format)</w:t>
            </w:r>
          </w:p>
        </w:tc>
      </w:tr>
    </w:tbl>
    <w:p w14:paraId="1B757BE7" w14:textId="77777777" w:rsidR="00211151" w:rsidRDefault="00211151">
      <w:r>
        <w:br w:type="page"/>
      </w:r>
    </w:p>
    <w:tbl>
      <w:tblPr>
        <w:tblStyle w:val="TableGrid"/>
        <w:tblW w:w="0" w:type="auto"/>
        <w:tblLayout w:type="fixed"/>
        <w:tblLook w:val="04A0" w:firstRow="1" w:lastRow="0" w:firstColumn="1" w:lastColumn="0" w:noHBand="0" w:noVBand="1"/>
      </w:tblPr>
      <w:tblGrid>
        <w:gridCol w:w="1176"/>
        <w:gridCol w:w="1410"/>
        <w:gridCol w:w="6474"/>
      </w:tblGrid>
      <w:tr w:rsidR="00211151" w14:paraId="162788C6" w14:textId="77777777" w:rsidTr="007767F7">
        <w:tc>
          <w:tcPr>
            <w:tcW w:w="9060" w:type="dxa"/>
            <w:gridSpan w:val="3"/>
          </w:tcPr>
          <w:p w14:paraId="051F2051" w14:textId="77777777" w:rsidR="00211151" w:rsidRPr="00B337C7" w:rsidRDefault="00211151" w:rsidP="00211151">
            <w:pPr>
              <w:jc w:val="center"/>
            </w:pPr>
            <w:r w:rsidRPr="005A697C">
              <w:rPr>
                <w:b/>
              </w:rPr>
              <w:lastRenderedPageBreak/>
              <w:t>TABLE 2.2 GUIDELINES FOR PLANS</w:t>
            </w:r>
            <w:r>
              <w:rPr>
                <w:b/>
              </w:rPr>
              <w:t xml:space="preserve"> (cont.)</w:t>
            </w:r>
          </w:p>
        </w:tc>
      </w:tr>
      <w:tr w:rsidR="00211151" w14:paraId="3C9BF7D5" w14:textId="77777777" w:rsidTr="007767F7">
        <w:tc>
          <w:tcPr>
            <w:tcW w:w="1176" w:type="dxa"/>
          </w:tcPr>
          <w:p w14:paraId="05B6DEC0" w14:textId="77777777" w:rsidR="00211151" w:rsidRPr="002D2B4C" w:rsidRDefault="00211151" w:rsidP="00211151">
            <w:pPr>
              <w:rPr>
                <w:b/>
                <w:sz w:val="22"/>
                <w:szCs w:val="22"/>
              </w:rPr>
            </w:pPr>
            <w:r w:rsidRPr="002D2B4C">
              <w:rPr>
                <w:b/>
                <w:sz w:val="22"/>
                <w:szCs w:val="22"/>
              </w:rPr>
              <w:t>Step</w:t>
            </w:r>
          </w:p>
        </w:tc>
        <w:tc>
          <w:tcPr>
            <w:tcW w:w="1410" w:type="dxa"/>
          </w:tcPr>
          <w:p w14:paraId="538C1A2B" w14:textId="77777777" w:rsidR="00211151" w:rsidRPr="00856614" w:rsidRDefault="00211151" w:rsidP="00211151">
            <w:pPr>
              <w:rPr>
                <w:b/>
                <w:sz w:val="22"/>
                <w:szCs w:val="22"/>
              </w:rPr>
            </w:pPr>
            <w:r w:rsidRPr="00856614">
              <w:rPr>
                <w:b/>
                <w:sz w:val="22"/>
                <w:szCs w:val="22"/>
              </w:rPr>
              <w:t>Who?</w:t>
            </w:r>
          </w:p>
        </w:tc>
        <w:tc>
          <w:tcPr>
            <w:tcW w:w="6474" w:type="dxa"/>
          </w:tcPr>
          <w:p w14:paraId="40D4BE79" w14:textId="77777777" w:rsidR="00211151" w:rsidRPr="002D2B4C" w:rsidRDefault="00211151" w:rsidP="00211151">
            <w:pPr>
              <w:rPr>
                <w:b/>
                <w:sz w:val="22"/>
                <w:szCs w:val="22"/>
              </w:rPr>
            </w:pPr>
            <w:r w:rsidRPr="002D2B4C">
              <w:rPr>
                <w:b/>
                <w:sz w:val="22"/>
                <w:szCs w:val="22"/>
              </w:rPr>
              <w:t>Guidelines</w:t>
            </w:r>
          </w:p>
        </w:tc>
      </w:tr>
      <w:tr w:rsidR="00211151" w14:paraId="55C76DB1" w14:textId="77777777" w:rsidTr="007767F7">
        <w:tc>
          <w:tcPr>
            <w:tcW w:w="1176" w:type="dxa"/>
          </w:tcPr>
          <w:p w14:paraId="467F71FB" w14:textId="77777777" w:rsidR="00211151" w:rsidRDefault="00211151" w:rsidP="00211151">
            <w:r>
              <w:t>3</w:t>
            </w:r>
          </w:p>
          <w:p w14:paraId="22448E97" w14:textId="77777777" w:rsidR="00211151" w:rsidRDefault="00211151" w:rsidP="00211151"/>
          <w:p w14:paraId="3B1EF99E" w14:textId="77777777" w:rsidR="00211151" w:rsidRDefault="00211151" w:rsidP="00211151">
            <w:r>
              <w:t>Preparing the plan for the panel</w:t>
            </w:r>
          </w:p>
        </w:tc>
        <w:tc>
          <w:tcPr>
            <w:tcW w:w="1410" w:type="dxa"/>
          </w:tcPr>
          <w:p w14:paraId="2E5AF62B" w14:textId="77777777" w:rsidR="00211151" w:rsidRPr="00B337C7" w:rsidRDefault="00211151" w:rsidP="00211151">
            <w:r>
              <w:t>Provider</w:t>
            </w:r>
          </w:p>
        </w:tc>
        <w:tc>
          <w:tcPr>
            <w:tcW w:w="6474" w:type="dxa"/>
          </w:tcPr>
          <w:p w14:paraId="72A2AC4E" w14:textId="77777777" w:rsidR="00211151" w:rsidRPr="00B337C7" w:rsidRDefault="00211151" w:rsidP="00211151">
            <w:pPr>
              <w:rPr>
                <w:lang w:val="en-AU"/>
              </w:rPr>
            </w:pPr>
            <w:r w:rsidRPr="00B337C7">
              <w:rPr>
                <w:lang w:val="en-AU"/>
              </w:rPr>
              <w:t xml:space="preserve">A provider </w:t>
            </w:r>
            <w:r>
              <w:rPr>
                <w:lang w:val="en-AU"/>
              </w:rPr>
              <w:t xml:space="preserve">must </w:t>
            </w:r>
            <w:r w:rsidRPr="00B337C7">
              <w:rPr>
                <w:lang w:val="en-AU"/>
              </w:rPr>
              <w:t xml:space="preserve">apply to the </w:t>
            </w:r>
            <w:r>
              <w:rPr>
                <w:lang w:val="en-AU"/>
              </w:rPr>
              <w:t>panel</w:t>
            </w:r>
            <w:r w:rsidRPr="00B337C7">
              <w:rPr>
                <w:lang w:val="en-AU"/>
              </w:rPr>
              <w:t xml:space="preserve"> for </w:t>
            </w:r>
            <w:r>
              <w:rPr>
                <w:lang w:val="en-AU"/>
              </w:rPr>
              <w:t>approval</w:t>
            </w:r>
            <w:r w:rsidRPr="00B337C7">
              <w:rPr>
                <w:lang w:val="en-AU"/>
              </w:rPr>
              <w:t xml:space="preserve"> of a plan</w:t>
            </w:r>
            <w:r>
              <w:rPr>
                <w:lang w:val="en-AU"/>
              </w:rPr>
              <w:t>.</w:t>
            </w:r>
          </w:p>
          <w:p w14:paraId="65B9209F" w14:textId="77777777" w:rsidR="00211151" w:rsidRPr="00B337C7" w:rsidRDefault="00211151" w:rsidP="00211151">
            <w:pPr>
              <w:rPr>
                <w:lang w:val="en-AU"/>
              </w:rPr>
            </w:pPr>
            <w:r w:rsidRPr="00B337C7">
              <w:rPr>
                <w:lang w:val="en-AU"/>
              </w:rPr>
              <w:t>The application must be in writing and include</w:t>
            </w:r>
            <w:r>
              <w:rPr>
                <w:lang w:val="en-AU"/>
              </w:rPr>
              <w:t>:</w:t>
            </w:r>
          </w:p>
          <w:p w14:paraId="0A25705F" w14:textId="77777777" w:rsidR="00211151" w:rsidRPr="00B337C7" w:rsidRDefault="00211151" w:rsidP="00211151">
            <w:pPr>
              <w:pStyle w:val="ListParagraph"/>
              <w:numPr>
                <w:ilvl w:val="0"/>
                <w:numId w:val="52"/>
              </w:numPr>
              <w:rPr>
                <w:lang w:val="en-AU"/>
              </w:rPr>
            </w:pPr>
            <w:r w:rsidRPr="00B337C7">
              <w:rPr>
                <w:lang w:val="en-AU"/>
              </w:rPr>
              <w:t>the name and business address of the provider; and</w:t>
            </w:r>
          </w:p>
          <w:p w14:paraId="5954A29C" w14:textId="77777777" w:rsidR="00211151" w:rsidRDefault="00211151" w:rsidP="00211151">
            <w:pPr>
              <w:pStyle w:val="ListParagraph"/>
              <w:numPr>
                <w:ilvl w:val="0"/>
                <w:numId w:val="52"/>
              </w:numPr>
              <w:rPr>
                <w:lang w:val="en-AU"/>
              </w:rPr>
            </w:pPr>
            <w:r w:rsidRPr="00B337C7">
              <w:rPr>
                <w:lang w:val="en-AU"/>
              </w:rPr>
              <w:t>a copy of the plan</w:t>
            </w:r>
          </w:p>
          <w:p w14:paraId="1EEF1A0F" w14:textId="77777777" w:rsidR="00211151" w:rsidRPr="00A63424" w:rsidRDefault="00211151" w:rsidP="00211151">
            <w:pPr>
              <w:pStyle w:val="ListParagraph"/>
              <w:numPr>
                <w:ilvl w:val="0"/>
                <w:numId w:val="52"/>
              </w:numPr>
              <w:rPr>
                <w:lang w:val="en-AU"/>
              </w:rPr>
            </w:pPr>
            <w:proofErr w:type="gramStart"/>
            <w:r w:rsidRPr="00DC5043">
              <w:rPr>
                <w:lang w:val="en-AU"/>
              </w:rPr>
              <w:t>supporting</w:t>
            </w:r>
            <w:proofErr w:type="gramEnd"/>
            <w:r w:rsidRPr="00DC5043">
              <w:rPr>
                <w:lang w:val="en-AU"/>
              </w:rPr>
              <w:t xml:space="preserve"> documentation </w:t>
            </w:r>
            <w:r>
              <w:rPr>
                <w:lang w:val="en-AU"/>
              </w:rPr>
              <w:t xml:space="preserve">may also be attached to the plan, such as reports from therapists, doctors or psychologists. </w:t>
            </w:r>
          </w:p>
        </w:tc>
      </w:tr>
      <w:tr w:rsidR="00211151" w14:paraId="24CAC806" w14:textId="77777777" w:rsidTr="007767F7">
        <w:tc>
          <w:tcPr>
            <w:tcW w:w="1176" w:type="dxa"/>
          </w:tcPr>
          <w:p w14:paraId="5EC7FAA3" w14:textId="77777777" w:rsidR="00211151" w:rsidRDefault="00211151" w:rsidP="00211151">
            <w:r>
              <w:t>4</w:t>
            </w:r>
          </w:p>
          <w:p w14:paraId="38E7292A" w14:textId="77777777" w:rsidR="00211151" w:rsidRDefault="00211151" w:rsidP="00211151"/>
          <w:p w14:paraId="172303F5" w14:textId="77777777" w:rsidR="00211151" w:rsidRDefault="00211151" w:rsidP="00211151">
            <w:r>
              <w:t>Panel approval of the plan</w:t>
            </w:r>
          </w:p>
        </w:tc>
        <w:tc>
          <w:tcPr>
            <w:tcW w:w="1410" w:type="dxa"/>
          </w:tcPr>
          <w:p w14:paraId="355B7D5C" w14:textId="77777777" w:rsidR="00211151" w:rsidRPr="005A697C" w:rsidRDefault="00211151" w:rsidP="00211151">
            <w:r>
              <w:t>Panel</w:t>
            </w:r>
          </w:p>
        </w:tc>
        <w:tc>
          <w:tcPr>
            <w:tcW w:w="6474" w:type="dxa"/>
          </w:tcPr>
          <w:p w14:paraId="11E50479" w14:textId="77777777" w:rsidR="00211151" w:rsidRPr="005A697C" w:rsidRDefault="00211151" w:rsidP="00211151">
            <w:pPr>
              <w:rPr>
                <w:lang w:val="en-AU"/>
              </w:rPr>
            </w:pPr>
            <w:r w:rsidRPr="005A697C">
              <w:rPr>
                <w:lang w:val="en-AU"/>
              </w:rPr>
              <w:t>A panel must assess the plan and decide whether or not to approve the plan.</w:t>
            </w:r>
            <w:r>
              <w:rPr>
                <w:lang w:val="en-AU"/>
              </w:rPr>
              <w:t xml:space="preserve"> </w:t>
            </w:r>
            <w:r w:rsidRPr="005A697C">
              <w:rPr>
                <w:lang w:val="en-AU"/>
              </w:rPr>
              <w:t>The panel may approve the plan only if satisfied</w:t>
            </w:r>
            <w:r>
              <w:rPr>
                <w:lang w:val="en-AU"/>
              </w:rPr>
              <w:t>:</w:t>
            </w:r>
          </w:p>
          <w:p w14:paraId="19E94577" w14:textId="77777777" w:rsidR="00211151" w:rsidRDefault="00211151" w:rsidP="00211151">
            <w:pPr>
              <w:pStyle w:val="ListParagraph"/>
              <w:numPr>
                <w:ilvl w:val="0"/>
                <w:numId w:val="51"/>
              </w:numPr>
              <w:rPr>
                <w:lang w:val="en-AU"/>
              </w:rPr>
            </w:pPr>
            <w:r w:rsidRPr="005A697C">
              <w:rPr>
                <w:lang w:val="en-AU"/>
              </w:rPr>
              <w:t>the plan is consistent with the</w:t>
            </w:r>
            <w:r>
              <w:rPr>
                <w:lang w:val="en-AU"/>
              </w:rPr>
              <w:t>se</w:t>
            </w:r>
            <w:r w:rsidRPr="005A697C">
              <w:rPr>
                <w:lang w:val="en-AU"/>
              </w:rPr>
              <w:t xml:space="preserve"> guidelines; and</w:t>
            </w:r>
          </w:p>
          <w:p w14:paraId="251A9FDA" w14:textId="77777777" w:rsidR="00211151" w:rsidRPr="005A697C" w:rsidRDefault="00211151" w:rsidP="00211151">
            <w:pPr>
              <w:pStyle w:val="ListParagraph"/>
              <w:numPr>
                <w:ilvl w:val="0"/>
                <w:numId w:val="51"/>
              </w:numPr>
              <w:rPr>
                <w:lang w:val="en-AU"/>
              </w:rPr>
            </w:pPr>
            <w:proofErr w:type="gramStart"/>
            <w:r w:rsidRPr="005A697C">
              <w:rPr>
                <w:lang w:val="en-AU"/>
              </w:rPr>
              <w:t>any</w:t>
            </w:r>
            <w:proofErr w:type="gramEnd"/>
            <w:r w:rsidRPr="005A697C">
              <w:rPr>
                <w:lang w:val="en-AU"/>
              </w:rPr>
              <w:t xml:space="preserve"> restrictive practice included in the plan is necessary to prevent harm to the person or others and is the least restrictive approach reasonably available.</w:t>
            </w:r>
          </w:p>
          <w:p w14:paraId="09733BD3" w14:textId="77777777" w:rsidR="00211151" w:rsidRPr="000A46B5" w:rsidRDefault="00211151" w:rsidP="00211151">
            <w:pPr>
              <w:rPr>
                <w:lang w:val="en-AU"/>
              </w:rPr>
            </w:pPr>
            <w:r w:rsidRPr="005A697C">
              <w:rPr>
                <w:lang w:val="en-AU"/>
              </w:rPr>
              <w:t>The panel must give written reasons for its decision to the provider.</w:t>
            </w:r>
          </w:p>
        </w:tc>
      </w:tr>
      <w:tr w:rsidR="00211151" w14:paraId="04ECCC60" w14:textId="77777777" w:rsidTr="007767F7">
        <w:tc>
          <w:tcPr>
            <w:tcW w:w="1176" w:type="dxa"/>
          </w:tcPr>
          <w:p w14:paraId="126854C4" w14:textId="77777777" w:rsidR="00211151" w:rsidRPr="002D2B4C" w:rsidRDefault="00211151" w:rsidP="00211151">
            <w:pPr>
              <w:rPr>
                <w:sz w:val="22"/>
                <w:szCs w:val="22"/>
              </w:rPr>
            </w:pPr>
            <w:r w:rsidRPr="002D2B4C">
              <w:rPr>
                <w:sz w:val="22"/>
                <w:szCs w:val="22"/>
              </w:rPr>
              <w:t>5</w:t>
            </w:r>
          </w:p>
          <w:p w14:paraId="47889ABA" w14:textId="77777777" w:rsidR="00211151" w:rsidRPr="002D2B4C" w:rsidRDefault="00211151" w:rsidP="00211151">
            <w:pPr>
              <w:rPr>
                <w:sz w:val="22"/>
                <w:szCs w:val="22"/>
              </w:rPr>
            </w:pPr>
          </w:p>
          <w:p w14:paraId="5EA49BE6" w14:textId="475D77AE" w:rsidR="00211151" w:rsidRPr="002D2B4C" w:rsidRDefault="00211151" w:rsidP="00211151">
            <w:pPr>
              <w:rPr>
                <w:sz w:val="22"/>
                <w:szCs w:val="22"/>
              </w:rPr>
            </w:pPr>
            <w:proofErr w:type="spellStart"/>
            <w:r w:rsidRPr="002D2B4C">
              <w:rPr>
                <w:sz w:val="22"/>
                <w:szCs w:val="22"/>
              </w:rPr>
              <w:t>Regist</w:t>
            </w:r>
            <w:proofErr w:type="spellEnd"/>
            <w:r w:rsidR="007767F7">
              <w:rPr>
                <w:sz w:val="22"/>
                <w:szCs w:val="22"/>
              </w:rPr>
              <w:t>-</w:t>
            </w:r>
            <w:r w:rsidRPr="002D2B4C">
              <w:rPr>
                <w:sz w:val="22"/>
                <w:szCs w:val="22"/>
              </w:rPr>
              <w:t>ration of the plan</w:t>
            </w:r>
          </w:p>
          <w:p w14:paraId="6BFDA796" w14:textId="77777777" w:rsidR="00211151" w:rsidRPr="002D2B4C" w:rsidRDefault="00211151" w:rsidP="00211151">
            <w:pPr>
              <w:rPr>
                <w:sz w:val="22"/>
                <w:szCs w:val="22"/>
              </w:rPr>
            </w:pPr>
          </w:p>
          <w:p w14:paraId="7D1307F2" w14:textId="77777777" w:rsidR="00211151" w:rsidRPr="002D2B4C" w:rsidRDefault="00211151" w:rsidP="00211151">
            <w:pPr>
              <w:rPr>
                <w:sz w:val="22"/>
                <w:szCs w:val="22"/>
              </w:rPr>
            </w:pPr>
          </w:p>
        </w:tc>
        <w:tc>
          <w:tcPr>
            <w:tcW w:w="1410" w:type="dxa"/>
          </w:tcPr>
          <w:p w14:paraId="5E24C2D4" w14:textId="77777777" w:rsidR="00211151" w:rsidRPr="002D2B4C" w:rsidRDefault="00211151" w:rsidP="00211151">
            <w:pPr>
              <w:rPr>
                <w:sz w:val="22"/>
                <w:szCs w:val="22"/>
              </w:rPr>
            </w:pPr>
            <w:r>
              <w:rPr>
                <w:sz w:val="22"/>
                <w:szCs w:val="22"/>
              </w:rPr>
              <w:t>Senior practitioner</w:t>
            </w:r>
          </w:p>
        </w:tc>
        <w:tc>
          <w:tcPr>
            <w:tcW w:w="6474" w:type="dxa"/>
          </w:tcPr>
          <w:p w14:paraId="435318DB" w14:textId="77777777" w:rsidR="00211151" w:rsidRPr="002D2B4C" w:rsidRDefault="00211151" w:rsidP="00211151">
            <w:pPr>
              <w:rPr>
                <w:sz w:val="22"/>
                <w:szCs w:val="22"/>
              </w:rPr>
            </w:pPr>
            <w:r w:rsidRPr="002D2B4C">
              <w:rPr>
                <w:sz w:val="22"/>
                <w:szCs w:val="22"/>
                <w:lang w:val="en-AU"/>
              </w:rPr>
              <w:t>Following the panel’s approval of the plan, it will be forwarded to the senior practitioner for registration.</w:t>
            </w:r>
            <w:r w:rsidRPr="002D2B4C">
              <w:rPr>
                <w:rFonts w:eastAsia="Times New Roman"/>
                <w:sz w:val="22"/>
                <w:szCs w:val="22"/>
              </w:rPr>
              <w:t xml:space="preserve"> </w:t>
            </w:r>
            <w:r w:rsidRPr="002D2B4C">
              <w:rPr>
                <w:sz w:val="22"/>
                <w:szCs w:val="22"/>
              </w:rPr>
              <w:t>On application, the senior practitioner must either:</w:t>
            </w:r>
          </w:p>
          <w:p w14:paraId="65ED5B3A" w14:textId="77777777" w:rsidR="00211151" w:rsidRPr="002D2B4C" w:rsidRDefault="00211151" w:rsidP="00211151">
            <w:pPr>
              <w:pStyle w:val="DHHSnumberloweralpha"/>
              <w:numPr>
                <w:ilvl w:val="0"/>
                <w:numId w:val="53"/>
              </w:numPr>
              <w:spacing w:after="0"/>
              <w:rPr>
                <w:rFonts w:asciiTheme="minorHAnsi" w:hAnsiTheme="minorHAnsi"/>
                <w:sz w:val="22"/>
                <w:szCs w:val="22"/>
              </w:rPr>
            </w:pPr>
            <w:r w:rsidRPr="002D2B4C">
              <w:rPr>
                <w:rFonts w:asciiTheme="minorHAnsi" w:hAnsiTheme="minorHAnsi"/>
                <w:sz w:val="22"/>
                <w:szCs w:val="22"/>
              </w:rPr>
              <w:t>register the positive behaviour support plan; or</w:t>
            </w:r>
          </w:p>
          <w:p w14:paraId="5DD1BFD2" w14:textId="77777777" w:rsidR="00211151" w:rsidRPr="002D2B4C" w:rsidRDefault="00211151" w:rsidP="00211151">
            <w:pPr>
              <w:pStyle w:val="ListParagraph"/>
              <w:numPr>
                <w:ilvl w:val="0"/>
                <w:numId w:val="53"/>
              </w:numPr>
              <w:rPr>
                <w:sz w:val="22"/>
                <w:szCs w:val="22"/>
              </w:rPr>
            </w:pPr>
            <w:proofErr w:type="gramStart"/>
            <w:r w:rsidRPr="002D2B4C">
              <w:rPr>
                <w:sz w:val="22"/>
                <w:szCs w:val="22"/>
              </w:rPr>
              <w:t>refuse</w:t>
            </w:r>
            <w:proofErr w:type="gramEnd"/>
            <w:r w:rsidRPr="002D2B4C">
              <w:rPr>
                <w:sz w:val="22"/>
                <w:szCs w:val="22"/>
              </w:rPr>
              <w:t xml:space="preserve"> to register the plan. </w:t>
            </w:r>
          </w:p>
          <w:p w14:paraId="52B8CFE0" w14:textId="77777777" w:rsidR="00211151" w:rsidRPr="002D2B4C" w:rsidRDefault="00211151" w:rsidP="00211151">
            <w:pPr>
              <w:rPr>
                <w:sz w:val="22"/>
                <w:szCs w:val="22"/>
              </w:rPr>
            </w:pPr>
            <w:r w:rsidRPr="002D2B4C">
              <w:rPr>
                <w:sz w:val="22"/>
                <w:szCs w:val="22"/>
              </w:rPr>
              <w:t>The senior practitioner may register the plan only if satisfied:</w:t>
            </w:r>
          </w:p>
          <w:p w14:paraId="170BB67E" w14:textId="77777777" w:rsidR="00211151" w:rsidRPr="002D2B4C" w:rsidRDefault="00211151" w:rsidP="00211151">
            <w:pPr>
              <w:pStyle w:val="DHHSnumberloweralpha"/>
              <w:numPr>
                <w:ilvl w:val="0"/>
                <w:numId w:val="54"/>
              </w:numPr>
              <w:spacing w:after="0"/>
              <w:rPr>
                <w:rFonts w:asciiTheme="minorHAnsi" w:hAnsiTheme="minorHAnsi"/>
                <w:sz w:val="22"/>
                <w:szCs w:val="22"/>
              </w:rPr>
            </w:pPr>
            <w:r w:rsidRPr="002D2B4C">
              <w:rPr>
                <w:rFonts w:asciiTheme="minorHAnsi" w:hAnsiTheme="minorHAnsi"/>
                <w:sz w:val="22"/>
                <w:szCs w:val="22"/>
              </w:rPr>
              <w:t>the plan is consistent with the guidelines made; and</w:t>
            </w:r>
          </w:p>
          <w:p w14:paraId="3764CBC0" w14:textId="77777777" w:rsidR="00211151" w:rsidRPr="002D2B4C" w:rsidRDefault="00211151" w:rsidP="00211151">
            <w:pPr>
              <w:pStyle w:val="DHHSnumberloweralpha"/>
              <w:numPr>
                <w:ilvl w:val="0"/>
                <w:numId w:val="54"/>
              </w:numPr>
              <w:spacing w:after="0"/>
              <w:rPr>
                <w:rFonts w:asciiTheme="minorHAnsi" w:hAnsiTheme="minorHAnsi"/>
                <w:sz w:val="22"/>
                <w:szCs w:val="22"/>
              </w:rPr>
            </w:pPr>
            <w:proofErr w:type="gramStart"/>
            <w:r w:rsidRPr="002D2B4C">
              <w:rPr>
                <w:rFonts w:asciiTheme="minorHAnsi" w:hAnsiTheme="minorHAnsi"/>
                <w:sz w:val="22"/>
                <w:szCs w:val="22"/>
              </w:rPr>
              <w:t>any</w:t>
            </w:r>
            <w:proofErr w:type="gramEnd"/>
            <w:r w:rsidRPr="002D2B4C">
              <w:rPr>
                <w:rFonts w:asciiTheme="minorHAnsi" w:hAnsiTheme="minorHAnsi"/>
                <w:sz w:val="22"/>
                <w:szCs w:val="22"/>
              </w:rPr>
              <w:t xml:space="preserve"> restrictive practice included in the plan is necessary to prevent harm to the person or others and is the least restrictive approach reasonably available.</w:t>
            </w:r>
          </w:p>
          <w:p w14:paraId="30E965A2" w14:textId="77777777" w:rsidR="00211151" w:rsidRPr="002D2B4C" w:rsidRDefault="00211151" w:rsidP="00211151">
            <w:pPr>
              <w:rPr>
                <w:sz w:val="22"/>
                <w:szCs w:val="22"/>
              </w:rPr>
            </w:pPr>
          </w:p>
        </w:tc>
      </w:tr>
      <w:tr w:rsidR="00211151" w14:paraId="111537B0" w14:textId="77777777" w:rsidTr="007767F7">
        <w:tc>
          <w:tcPr>
            <w:tcW w:w="1176" w:type="dxa"/>
          </w:tcPr>
          <w:p w14:paraId="0B692E29" w14:textId="77777777" w:rsidR="00211151" w:rsidRPr="002D2B4C" w:rsidRDefault="00211151" w:rsidP="00211151">
            <w:pPr>
              <w:rPr>
                <w:sz w:val="22"/>
                <w:szCs w:val="22"/>
              </w:rPr>
            </w:pPr>
            <w:r w:rsidRPr="002D2B4C">
              <w:rPr>
                <w:sz w:val="22"/>
                <w:szCs w:val="22"/>
              </w:rPr>
              <w:t>6</w:t>
            </w:r>
          </w:p>
          <w:p w14:paraId="5D1C7F9C" w14:textId="77777777" w:rsidR="00211151" w:rsidRPr="002D2B4C" w:rsidRDefault="00211151" w:rsidP="00211151">
            <w:pPr>
              <w:rPr>
                <w:sz w:val="22"/>
                <w:szCs w:val="22"/>
              </w:rPr>
            </w:pPr>
          </w:p>
          <w:p w14:paraId="29585DAA" w14:textId="77777777" w:rsidR="00211151" w:rsidRPr="002D2B4C" w:rsidRDefault="00211151" w:rsidP="00211151">
            <w:pPr>
              <w:rPr>
                <w:sz w:val="22"/>
                <w:szCs w:val="22"/>
              </w:rPr>
            </w:pPr>
            <w:r w:rsidRPr="002D2B4C">
              <w:rPr>
                <w:sz w:val="22"/>
                <w:szCs w:val="22"/>
              </w:rPr>
              <w:t>Sharing the plan</w:t>
            </w:r>
          </w:p>
        </w:tc>
        <w:tc>
          <w:tcPr>
            <w:tcW w:w="1410" w:type="dxa"/>
          </w:tcPr>
          <w:p w14:paraId="3E0DFC01" w14:textId="77777777" w:rsidR="00211151" w:rsidRPr="002D2B4C" w:rsidRDefault="00211151" w:rsidP="00211151">
            <w:pPr>
              <w:pStyle w:val="DHHSnumberloweralpha"/>
              <w:numPr>
                <w:ilvl w:val="0"/>
                <w:numId w:val="0"/>
              </w:numPr>
              <w:spacing w:after="0"/>
              <w:ind w:left="397" w:hanging="397"/>
              <w:jc w:val="both"/>
              <w:rPr>
                <w:rFonts w:asciiTheme="minorHAnsi" w:hAnsiTheme="minorHAnsi"/>
                <w:sz w:val="22"/>
                <w:szCs w:val="22"/>
              </w:rPr>
            </w:pPr>
            <w:r w:rsidRPr="002D2B4C">
              <w:rPr>
                <w:rFonts w:asciiTheme="minorHAnsi" w:hAnsiTheme="minorHAnsi"/>
                <w:sz w:val="22"/>
                <w:szCs w:val="22"/>
              </w:rPr>
              <w:t>Senior</w:t>
            </w:r>
          </w:p>
          <w:p w14:paraId="39898383" w14:textId="77777777" w:rsidR="00211151" w:rsidRPr="002D2B4C" w:rsidRDefault="00211151" w:rsidP="00211151">
            <w:pPr>
              <w:pStyle w:val="DHHSnumberloweralpha"/>
              <w:numPr>
                <w:ilvl w:val="0"/>
                <w:numId w:val="0"/>
              </w:numPr>
              <w:spacing w:after="0"/>
              <w:ind w:left="397" w:hanging="397"/>
              <w:jc w:val="both"/>
              <w:rPr>
                <w:rFonts w:asciiTheme="minorHAnsi" w:hAnsiTheme="minorHAnsi"/>
                <w:sz w:val="22"/>
                <w:szCs w:val="22"/>
              </w:rPr>
            </w:pPr>
            <w:r w:rsidRPr="002D2B4C">
              <w:rPr>
                <w:rFonts w:asciiTheme="minorHAnsi" w:hAnsiTheme="minorHAnsi"/>
                <w:sz w:val="22"/>
                <w:szCs w:val="22"/>
              </w:rPr>
              <w:t>practitioner</w:t>
            </w:r>
          </w:p>
        </w:tc>
        <w:tc>
          <w:tcPr>
            <w:tcW w:w="6474" w:type="dxa"/>
          </w:tcPr>
          <w:p w14:paraId="6B870790" w14:textId="77777777" w:rsidR="00211151" w:rsidRPr="002D2B4C" w:rsidRDefault="00211151" w:rsidP="00211151">
            <w:pPr>
              <w:rPr>
                <w:sz w:val="22"/>
                <w:szCs w:val="22"/>
                <w:lang w:val="en-AU"/>
              </w:rPr>
            </w:pPr>
            <w:r w:rsidRPr="002D2B4C">
              <w:rPr>
                <w:sz w:val="22"/>
                <w:szCs w:val="22"/>
                <w:lang w:val="en-AU"/>
              </w:rPr>
              <w:t>On registration of a positive behaviour support plan, the senior practitioner must give a copy of the approved plan to:</w:t>
            </w:r>
          </w:p>
          <w:p w14:paraId="363A0A63" w14:textId="77777777" w:rsidR="00211151" w:rsidRPr="002D2B4C" w:rsidRDefault="00211151" w:rsidP="00211151">
            <w:pPr>
              <w:pStyle w:val="DHHSnumberloweralpha"/>
              <w:numPr>
                <w:ilvl w:val="0"/>
                <w:numId w:val="55"/>
              </w:numPr>
              <w:spacing w:after="0"/>
              <w:rPr>
                <w:rFonts w:asciiTheme="minorHAnsi" w:hAnsiTheme="minorHAnsi"/>
                <w:sz w:val="22"/>
                <w:szCs w:val="22"/>
                <w:lang w:val="en-AU"/>
              </w:rPr>
            </w:pPr>
            <w:r w:rsidRPr="002D2B4C">
              <w:rPr>
                <w:rFonts w:asciiTheme="minorHAnsi" w:hAnsiTheme="minorHAnsi"/>
                <w:sz w:val="22"/>
                <w:szCs w:val="22"/>
                <w:lang w:val="en-AU"/>
              </w:rPr>
              <w:t>the person who is the subject of the plan; and</w:t>
            </w:r>
          </w:p>
          <w:p w14:paraId="6BAD412B" w14:textId="77777777" w:rsidR="00211151" w:rsidRPr="002D2B4C" w:rsidRDefault="00211151" w:rsidP="00211151">
            <w:pPr>
              <w:pStyle w:val="DHHSnumberloweralpha"/>
              <w:numPr>
                <w:ilvl w:val="0"/>
                <w:numId w:val="55"/>
              </w:numPr>
              <w:spacing w:after="0"/>
              <w:rPr>
                <w:rFonts w:asciiTheme="minorHAnsi" w:hAnsiTheme="minorHAnsi"/>
                <w:sz w:val="22"/>
                <w:szCs w:val="22"/>
                <w:lang w:val="en-AU"/>
              </w:rPr>
            </w:pPr>
            <w:r w:rsidRPr="002D2B4C">
              <w:rPr>
                <w:rFonts w:asciiTheme="minorHAnsi" w:hAnsiTheme="minorHAnsi"/>
                <w:sz w:val="22"/>
                <w:szCs w:val="22"/>
                <w:lang w:val="en-AU"/>
              </w:rPr>
              <w:t>if the person has a guardian, the person’s guardian; and</w:t>
            </w:r>
          </w:p>
          <w:p w14:paraId="70A9FA37" w14:textId="77777777" w:rsidR="00211151" w:rsidRPr="002D2B4C" w:rsidRDefault="00211151" w:rsidP="00211151">
            <w:pPr>
              <w:pStyle w:val="DHHSnumberloweralpha"/>
              <w:numPr>
                <w:ilvl w:val="0"/>
                <w:numId w:val="55"/>
              </w:numPr>
              <w:spacing w:after="0"/>
              <w:rPr>
                <w:rFonts w:asciiTheme="minorHAnsi" w:hAnsiTheme="minorHAnsi"/>
                <w:sz w:val="22"/>
                <w:szCs w:val="22"/>
                <w:lang w:val="en-AU"/>
              </w:rPr>
            </w:pPr>
            <w:proofErr w:type="gramStart"/>
            <w:r w:rsidRPr="002D2B4C">
              <w:rPr>
                <w:rFonts w:asciiTheme="minorHAnsi" w:hAnsiTheme="minorHAnsi"/>
                <w:sz w:val="22"/>
                <w:szCs w:val="22"/>
                <w:lang w:val="en-AU"/>
              </w:rPr>
              <w:t>if</w:t>
            </w:r>
            <w:proofErr w:type="gramEnd"/>
            <w:r w:rsidRPr="002D2B4C">
              <w:rPr>
                <w:rFonts w:asciiTheme="minorHAnsi" w:hAnsiTheme="minorHAnsi"/>
                <w:sz w:val="22"/>
                <w:szCs w:val="22"/>
                <w:lang w:val="en-AU"/>
              </w:rPr>
              <w:t xml:space="preserve"> the person is a child, each person with parental responsibility for the child; and the public advocate.</w:t>
            </w:r>
          </w:p>
          <w:p w14:paraId="43F109E4" w14:textId="77777777" w:rsidR="00211151" w:rsidRPr="002D2B4C" w:rsidRDefault="00211151" w:rsidP="00211151">
            <w:pPr>
              <w:pStyle w:val="DHHSnumberloweralpha"/>
              <w:numPr>
                <w:ilvl w:val="0"/>
                <w:numId w:val="0"/>
              </w:numPr>
              <w:spacing w:after="0"/>
              <w:ind w:left="360"/>
              <w:rPr>
                <w:rFonts w:asciiTheme="minorHAnsi" w:hAnsiTheme="minorHAnsi"/>
                <w:sz w:val="22"/>
                <w:szCs w:val="22"/>
              </w:rPr>
            </w:pPr>
          </w:p>
        </w:tc>
      </w:tr>
      <w:tr w:rsidR="00211151" w14:paraId="1F60E5CB" w14:textId="77777777" w:rsidTr="007767F7">
        <w:tc>
          <w:tcPr>
            <w:tcW w:w="1176" w:type="dxa"/>
          </w:tcPr>
          <w:p w14:paraId="760615D4" w14:textId="77777777" w:rsidR="00211151" w:rsidRPr="002D2B4C" w:rsidRDefault="00211151" w:rsidP="00211151">
            <w:pPr>
              <w:rPr>
                <w:sz w:val="22"/>
                <w:szCs w:val="22"/>
              </w:rPr>
            </w:pPr>
            <w:r w:rsidRPr="002D2B4C">
              <w:rPr>
                <w:sz w:val="22"/>
                <w:szCs w:val="22"/>
              </w:rPr>
              <w:t>7</w:t>
            </w:r>
          </w:p>
          <w:p w14:paraId="62805D60" w14:textId="77777777" w:rsidR="00211151" w:rsidRPr="002D2B4C" w:rsidRDefault="00211151" w:rsidP="00211151">
            <w:pPr>
              <w:rPr>
                <w:sz w:val="22"/>
                <w:szCs w:val="22"/>
              </w:rPr>
            </w:pPr>
          </w:p>
          <w:p w14:paraId="718B1359" w14:textId="77777777" w:rsidR="00211151" w:rsidRPr="002D2B4C" w:rsidRDefault="00211151" w:rsidP="00211151">
            <w:pPr>
              <w:rPr>
                <w:sz w:val="22"/>
                <w:szCs w:val="22"/>
              </w:rPr>
            </w:pPr>
            <w:r w:rsidRPr="002D2B4C">
              <w:rPr>
                <w:sz w:val="22"/>
                <w:szCs w:val="22"/>
              </w:rPr>
              <w:t>Review and amendment of plans</w:t>
            </w:r>
          </w:p>
        </w:tc>
        <w:tc>
          <w:tcPr>
            <w:tcW w:w="1410" w:type="dxa"/>
          </w:tcPr>
          <w:p w14:paraId="7F72379D" w14:textId="77777777" w:rsidR="00211151" w:rsidRDefault="00211151" w:rsidP="00211151">
            <w:pPr>
              <w:rPr>
                <w:sz w:val="22"/>
                <w:szCs w:val="22"/>
              </w:rPr>
            </w:pPr>
            <w:r w:rsidRPr="002D2B4C">
              <w:rPr>
                <w:sz w:val="22"/>
                <w:szCs w:val="22"/>
              </w:rPr>
              <w:t>The provider</w:t>
            </w:r>
          </w:p>
          <w:p w14:paraId="5BCC6CA8" w14:textId="77777777" w:rsidR="00211151" w:rsidRPr="002D2B4C" w:rsidRDefault="00211151" w:rsidP="00211151">
            <w:pPr>
              <w:rPr>
                <w:sz w:val="22"/>
                <w:szCs w:val="22"/>
              </w:rPr>
            </w:pPr>
            <w:r>
              <w:t>(including individual and team)</w:t>
            </w:r>
          </w:p>
        </w:tc>
        <w:tc>
          <w:tcPr>
            <w:tcW w:w="6474" w:type="dxa"/>
          </w:tcPr>
          <w:p w14:paraId="4C715527" w14:textId="77777777" w:rsidR="00211151" w:rsidRPr="002D2B4C" w:rsidRDefault="00211151" w:rsidP="00211151">
            <w:pPr>
              <w:rPr>
                <w:sz w:val="22"/>
                <w:szCs w:val="22"/>
                <w:lang w:val="en-AU"/>
              </w:rPr>
            </w:pPr>
            <w:r w:rsidRPr="002D2B4C">
              <w:rPr>
                <w:sz w:val="22"/>
                <w:szCs w:val="22"/>
                <w:lang w:val="en-AU"/>
              </w:rPr>
              <w:t>The provider must keep the plan under review and take steps to have it amended whenever necessary to reflect a c</w:t>
            </w:r>
            <w:r w:rsidR="00E41AD3">
              <w:rPr>
                <w:sz w:val="22"/>
                <w:szCs w:val="22"/>
                <w:lang w:val="en-AU"/>
              </w:rPr>
              <w:t>hange in circumstances su</w:t>
            </w:r>
            <w:r w:rsidRPr="002D2B4C">
              <w:rPr>
                <w:sz w:val="22"/>
                <w:szCs w:val="22"/>
                <w:lang w:val="en-AU"/>
              </w:rPr>
              <w:t>ch as if a plan includes a restrictive practice and it becomes no longer necessary to use the restrictive practice.</w:t>
            </w:r>
          </w:p>
          <w:p w14:paraId="32DC9721" w14:textId="77777777" w:rsidR="00211151" w:rsidRPr="002D2B4C" w:rsidRDefault="00211151" w:rsidP="00211151">
            <w:pPr>
              <w:rPr>
                <w:sz w:val="22"/>
                <w:szCs w:val="22"/>
                <w:lang w:val="en-AU"/>
              </w:rPr>
            </w:pPr>
            <w:r w:rsidRPr="002D2B4C">
              <w:rPr>
                <w:sz w:val="22"/>
                <w:szCs w:val="22"/>
                <w:lang w:val="en-AU"/>
              </w:rPr>
              <w:t>The provider must review the plan at any time on written request of the person who is the subject of the plan.</w:t>
            </w:r>
          </w:p>
          <w:p w14:paraId="539E9E49" w14:textId="77777777" w:rsidR="00211151" w:rsidRPr="002D2B4C" w:rsidRDefault="00211151" w:rsidP="00211151">
            <w:pPr>
              <w:rPr>
                <w:sz w:val="22"/>
                <w:szCs w:val="22"/>
                <w:lang w:val="en-AU"/>
              </w:rPr>
            </w:pPr>
            <w:r w:rsidRPr="002D2B4C">
              <w:rPr>
                <w:sz w:val="22"/>
                <w:szCs w:val="22"/>
                <w:lang w:val="en-AU"/>
              </w:rPr>
              <w:t>If the person has difficulty putting the request in writing, the provider must give the person reasonable assistance to do so.</w:t>
            </w:r>
          </w:p>
          <w:p w14:paraId="072B336F" w14:textId="77777777" w:rsidR="00211151" w:rsidRPr="002D2B4C" w:rsidRDefault="00211151" w:rsidP="00211151">
            <w:pPr>
              <w:rPr>
                <w:sz w:val="22"/>
                <w:szCs w:val="22"/>
              </w:rPr>
            </w:pPr>
          </w:p>
        </w:tc>
      </w:tr>
      <w:tr w:rsidR="00211151" w14:paraId="0E1AB5D3" w14:textId="77777777" w:rsidTr="007767F7">
        <w:tc>
          <w:tcPr>
            <w:tcW w:w="1176" w:type="dxa"/>
          </w:tcPr>
          <w:p w14:paraId="635C66A0" w14:textId="77777777" w:rsidR="00211151" w:rsidRPr="002D2B4C" w:rsidRDefault="00211151" w:rsidP="00211151">
            <w:pPr>
              <w:rPr>
                <w:sz w:val="22"/>
                <w:szCs w:val="22"/>
              </w:rPr>
            </w:pPr>
            <w:r w:rsidRPr="002D2B4C">
              <w:rPr>
                <w:sz w:val="22"/>
                <w:szCs w:val="22"/>
              </w:rPr>
              <w:t>8</w:t>
            </w:r>
          </w:p>
          <w:p w14:paraId="6AD9E5B5" w14:textId="77777777" w:rsidR="00211151" w:rsidRPr="002D2B4C" w:rsidRDefault="00211151" w:rsidP="00211151">
            <w:pPr>
              <w:rPr>
                <w:sz w:val="22"/>
                <w:szCs w:val="22"/>
              </w:rPr>
            </w:pPr>
          </w:p>
          <w:p w14:paraId="444E4BF0" w14:textId="77777777" w:rsidR="00211151" w:rsidRPr="002D2B4C" w:rsidRDefault="00211151" w:rsidP="00211151">
            <w:pPr>
              <w:rPr>
                <w:sz w:val="22"/>
                <w:szCs w:val="22"/>
              </w:rPr>
            </w:pPr>
            <w:r w:rsidRPr="002D2B4C">
              <w:rPr>
                <w:sz w:val="22"/>
                <w:szCs w:val="22"/>
              </w:rPr>
              <w:t>Expiry of plans</w:t>
            </w:r>
          </w:p>
        </w:tc>
        <w:tc>
          <w:tcPr>
            <w:tcW w:w="1410" w:type="dxa"/>
          </w:tcPr>
          <w:p w14:paraId="0AC40158" w14:textId="77777777" w:rsidR="00211151" w:rsidRDefault="00211151" w:rsidP="00211151">
            <w:pPr>
              <w:pStyle w:val="Amainreturn"/>
              <w:spacing w:before="0"/>
              <w:ind w:left="0"/>
              <w:rPr>
                <w:rFonts w:asciiTheme="minorHAnsi" w:hAnsiTheme="minorHAnsi"/>
                <w:sz w:val="22"/>
                <w:szCs w:val="22"/>
              </w:rPr>
            </w:pPr>
            <w:r w:rsidRPr="002D2B4C">
              <w:rPr>
                <w:rFonts w:asciiTheme="minorHAnsi" w:hAnsiTheme="minorHAnsi"/>
                <w:sz w:val="22"/>
                <w:szCs w:val="22"/>
              </w:rPr>
              <w:t>The provider</w:t>
            </w:r>
          </w:p>
          <w:p w14:paraId="1C744791" w14:textId="77777777" w:rsidR="00211151" w:rsidRPr="002D2B4C" w:rsidRDefault="00211151" w:rsidP="00211151">
            <w:pPr>
              <w:pStyle w:val="Amainreturn"/>
              <w:spacing w:before="0"/>
              <w:ind w:left="0"/>
              <w:rPr>
                <w:rFonts w:asciiTheme="minorHAnsi" w:hAnsiTheme="minorHAnsi"/>
                <w:sz w:val="22"/>
                <w:szCs w:val="22"/>
              </w:rPr>
            </w:pPr>
            <w:r w:rsidRPr="002D2B4C">
              <w:rPr>
                <w:rFonts w:asciiTheme="minorHAnsi" w:hAnsiTheme="minorHAnsi"/>
                <w:sz w:val="22"/>
              </w:rPr>
              <w:t>(including individual and team)</w:t>
            </w:r>
          </w:p>
        </w:tc>
        <w:tc>
          <w:tcPr>
            <w:tcW w:w="6474" w:type="dxa"/>
          </w:tcPr>
          <w:p w14:paraId="33EA3ACD" w14:textId="77777777" w:rsidR="00211151" w:rsidRDefault="00211151" w:rsidP="00211151">
            <w:pPr>
              <w:pStyle w:val="Amainreturn"/>
              <w:spacing w:before="0"/>
              <w:ind w:left="0"/>
              <w:rPr>
                <w:rFonts w:asciiTheme="minorHAnsi" w:hAnsiTheme="minorHAnsi"/>
                <w:sz w:val="22"/>
                <w:szCs w:val="22"/>
              </w:rPr>
            </w:pPr>
            <w:r w:rsidRPr="002D2B4C">
              <w:rPr>
                <w:rFonts w:asciiTheme="minorHAnsi" w:hAnsiTheme="minorHAnsi"/>
                <w:sz w:val="22"/>
                <w:szCs w:val="22"/>
              </w:rPr>
              <w:t>A registered positive behaviour support plan expires 12 months after the day the plan is registered.</w:t>
            </w:r>
          </w:p>
          <w:p w14:paraId="3BDE9BFF" w14:textId="77777777" w:rsidR="00211151" w:rsidRPr="002D2B4C" w:rsidRDefault="00211151" w:rsidP="00211151">
            <w:pPr>
              <w:pStyle w:val="Amainreturn"/>
              <w:spacing w:before="0"/>
              <w:ind w:left="0"/>
              <w:rPr>
                <w:rFonts w:asciiTheme="minorHAnsi" w:hAnsiTheme="minorHAnsi"/>
                <w:sz w:val="22"/>
                <w:szCs w:val="22"/>
              </w:rPr>
            </w:pPr>
            <w:r>
              <w:rPr>
                <w:rFonts w:asciiTheme="minorHAnsi" w:hAnsiTheme="minorHAnsi"/>
                <w:sz w:val="22"/>
                <w:szCs w:val="22"/>
              </w:rPr>
              <w:t>The provider must then review the plan and reapply to the panel (step 1).</w:t>
            </w:r>
          </w:p>
          <w:p w14:paraId="66135116" w14:textId="77777777" w:rsidR="00211151" w:rsidRPr="002D2B4C" w:rsidRDefault="00211151" w:rsidP="00211151">
            <w:pPr>
              <w:pStyle w:val="Amainreturn"/>
              <w:spacing w:before="0"/>
              <w:ind w:left="0"/>
              <w:rPr>
                <w:rFonts w:asciiTheme="minorHAnsi" w:hAnsiTheme="minorHAnsi"/>
                <w:sz w:val="22"/>
                <w:szCs w:val="22"/>
              </w:rPr>
            </w:pPr>
          </w:p>
        </w:tc>
      </w:tr>
    </w:tbl>
    <w:p w14:paraId="31BE2AA8" w14:textId="77777777" w:rsidR="00211151" w:rsidRDefault="00211151">
      <w:r>
        <w:br w:type="page"/>
      </w:r>
    </w:p>
    <w:tbl>
      <w:tblPr>
        <w:tblStyle w:val="TableGrid"/>
        <w:tblW w:w="0" w:type="auto"/>
        <w:tblLook w:val="04A0" w:firstRow="1" w:lastRow="0" w:firstColumn="1" w:lastColumn="0" w:noHBand="0" w:noVBand="1"/>
      </w:tblPr>
      <w:tblGrid>
        <w:gridCol w:w="1313"/>
        <w:gridCol w:w="1273"/>
        <w:gridCol w:w="6474"/>
      </w:tblGrid>
      <w:tr w:rsidR="00211151" w14:paraId="652DD073" w14:textId="77777777" w:rsidTr="001F4D2B">
        <w:tc>
          <w:tcPr>
            <w:tcW w:w="9060" w:type="dxa"/>
            <w:gridSpan w:val="3"/>
          </w:tcPr>
          <w:p w14:paraId="6777420D" w14:textId="77777777" w:rsidR="00211151" w:rsidRPr="005A697C" w:rsidRDefault="00211151" w:rsidP="00211151">
            <w:pPr>
              <w:jc w:val="center"/>
              <w:rPr>
                <w:b/>
              </w:rPr>
            </w:pPr>
            <w:r w:rsidRPr="005A697C">
              <w:rPr>
                <w:b/>
              </w:rPr>
              <w:lastRenderedPageBreak/>
              <w:t>TABLE 2.2 GUIDELINES FOR PLANS</w:t>
            </w:r>
            <w:r>
              <w:rPr>
                <w:b/>
              </w:rPr>
              <w:t xml:space="preserve"> (cont.)</w:t>
            </w:r>
          </w:p>
        </w:tc>
      </w:tr>
      <w:tr w:rsidR="00211151" w14:paraId="2A8666F8" w14:textId="77777777" w:rsidTr="00211151">
        <w:tc>
          <w:tcPr>
            <w:tcW w:w="1313" w:type="dxa"/>
          </w:tcPr>
          <w:p w14:paraId="29A2C2EA" w14:textId="77777777" w:rsidR="00211151" w:rsidRPr="002D2B4C" w:rsidRDefault="00211151" w:rsidP="00211151">
            <w:pPr>
              <w:rPr>
                <w:b/>
                <w:sz w:val="22"/>
                <w:szCs w:val="22"/>
              </w:rPr>
            </w:pPr>
            <w:r w:rsidRPr="002D2B4C">
              <w:rPr>
                <w:b/>
                <w:sz w:val="22"/>
                <w:szCs w:val="22"/>
              </w:rPr>
              <w:t>Step</w:t>
            </w:r>
          </w:p>
        </w:tc>
        <w:tc>
          <w:tcPr>
            <w:tcW w:w="1273" w:type="dxa"/>
          </w:tcPr>
          <w:p w14:paraId="641C5D81" w14:textId="77777777" w:rsidR="00211151" w:rsidRPr="002D2B4C" w:rsidRDefault="00211151" w:rsidP="00211151">
            <w:pPr>
              <w:rPr>
                <w:sz w:val="22"/>
                <w:szCs w:val="22"/>
              </w:rPr>
            </w:pPr>
            <w:r w:rsidRPr="002D2B4C">
              <w:rPr>
                <w:sz w:val="22"/>
                <w:szCs w:val="22"/>
              </w:rPr>
              <w:t>Who?</w:t>
            </w:r>
          </w:p>
        </w:tc>
        <w:tc>
          <w:tcPr>
            <w:tcW w:w="6474" w:type="dxa"/>
          </w:tcPr>
          <w:p w14:paraId="2F3BF72E" w14:textId="77777777" w:rsidR="00211151" w:rsidRPr="002D2B4C" w:rsidRDefault="00211151" w:rsidP="00211151">
            <w:pPr>
              <w:rPr>
                <w:b/>
                <w:sz w:val="22"/>
                <w:szCs w:val="22"/>
              </w:rPr>
            </w:pPr>
            <w:r w:rsidRPr="002D2B4C">
              <w:rPr>
                <w:b/>
                <w:sz w:val="22"/>
                <w:szCs w:val="22"/>
              </w:rPr>
              <w:t>Guidelines</w:t>
            </w:r>
          </w:p>
        </w:tc>
      </w:tr>
      <w:tr w:rsidR="00211151" w14:paraId="743A141E" w14:textId="77777777" w:rsidTr="00211151">
        <w:tc>
          <w:tcPr>
            <w:tcW w:w="1313" w:type="dxa"/>
          </w:tcPr>
          <w:p w14:paraId="012907F9" w14:textId="77777777" w:rsidR="00211151" w:rsidRDefault="00211151" w:rsidP="00211151">
            <w:pPr>
              <w:rPr>
                <w:sz w:val="22"/>
                <w:szCs w:val="22"/>
              </w:rPr>
            </w:pPr>
            <w:r w:rsidRPr="002D2B4C">
              <w:rPr>
                <w:sz w:val="22"/>
                <w:szCs w:val="22"/>
              </w:rPr>
              <w:t>9</w:t>
            </w:r>
          </w:p>
          <w:p w14:paraId="1E2380B3" w14:textId="77777777" w:rsidR="00211151" w:rsidRDefault="00211151" w:rsidP="00211151">
            <w:pPr>
              <w:rPr>
                <w:sz w:val="22"/>
                <w:szCs w:val="22"/>
              </w:rPr>
            </w:pPr>
          </w:p>
          <w:p w14:paraId="530D1111" w14:textId="77777777" w:rsidR="00211151" w:rsidRPr="002D2B4C" w:rsidRDefault="00211151" w:rsidP="00211151">
            <w:pPr>
              <w:rPr>
                <w:sz w:val="22"/>
                <w:szCs w:val="22"/>
              </w:rPr>
            </w:pPr>
            <w:r>
              <w:rPr>
                <w:sz w:val="22"/>
                <w:szCs w:val="22"/>
              </w:rPr>
              <w:t>Maintaining a register of plans</w:t>
            </w:r>
          </w:p>
        </w:tc>
        <w:tc>
          <w:tcPr>
            <w:tcW w:w="1273" w:type="dxa"/>
          </w:tcPr>
          <w:p w14:paraId="3754ADCD" w14:textId="77777777" w:rsidR="00211151" w:rsidRPr="002D2B4C" w:rsidRDefault="00211151" w:rsidP="00211151">
            <w:pPr>
              <w:pStyle w:val="Amainreturn"/>
              <w:spacing w:before="0"/>
              <w:ind w:left="0"/>
              <w:rPr>
                <w:rFonts w:asciiTheme="minorHAnsi" w:hAnsiTheme="minorHAnsi"/>
                <w:sz w:val="22"/>
                <w:szCs w:val="22"/>
              </w:rPr>
            </w:pPr>
            <w:r w:rsidRPr="002D2B4C">
              <w:rPr>
                <w:rFonts w:asciiTheme="minorHAnsi" w:hAnsiTheme="minorHAnsi"/>
                <w:sz w:val="22"/>
                <w:szCs w:val="22"/>
              </w:rPr>
              <w:t>Senior practitioner</w:t>
            </w:r>
          </w:p>
        </w:tc>
        <w:tc>
          <w:tcPr>
            <w:tcW w:w="6474" w:type="dxa"/>
          </w:tcPr>
          <w:p w14:paraId="469C73EE" w14:textId="77777777" w:rsidR="00211151" w:rsidRPr="002D2B4C" w:rsidRDefault="00211151" w:rsidP="00211151">
            <w:pPr>
              <w:pStyle w:val="Amainreturn"/>
              <w:spacing w:before="0"/>
              <w:ind w:left="0"/>
              <w:rPr>
                <w:rFonts w:asciiTheme="minorHAnsi" w:hAnsiTheme="minorHAnsi"/>
                <w:sz w:val="22"/>
                <w:szCs w:val="22"/>
                <w:lang w:val="en-AU"/>
              </w:rPr>
            </w:pPr>
            <w:r w:rsidRPr="002D2B4C">
              <w:rPr>
                <w:rFonts w:asciiTheme="minorHAnsi" w:hAnsiTheme="minorHAnsi"/>
                <w:sz w:val="22"/>
                <w:szCs w:val="22"/>
                <w:lang w:val="en-AU"/>
              </w:rPr>
              <w:t>The senior practitioner must keep a register of positive behaviour support plans. The register must include the following details for each plan:</w:t>
            </w:r>
          </w:p>
          <w:p w14:paraId="7B183EDC" w14:textId="77777777" w:rsidR="00211151" w:rsidRPr="002D2B4C" w:rsidRDefault="00211151" w:rsidP="00211151">
            <w:pPr>
              <w:pStyle w:val="DHHSnumberloweralpha"/>
              <w:numPr>
                <w:ilvl w:val="0"/>
                <w:numId w:val="56"/>
              </w:numPr>
              <w:spacing w:after="0"/>
              <w:rPr>
                <w:rFonts w:asciiTheme="minorHAnsi" w:hAnsiTheme="minorHAnsi"/>
                <w:sz w:val="22"/>
                <w:szCs w:val="22"/>
                <w:lang w:val="en-AU"/>
              </w:rPr>
            </w:pPr>
            <w:r w:rsidRPr="002D2B4C">
              <w:rPr>
                <w:rFonts w:asciiTheme="minorHAnsi" w:hAnsiTheme="minorHAnsi"/>
                <w:sz w:val="22"/>
                <w:szCs w:val="22"/>
                <w:lang w:val="en-AU"/>
              </w:rPr>
              <w:t>the name of the provider that applied for registration of the plan;</w:t>
            </w:r>
          </w:p>
          <w:p w14:paraId="6C30701C" w14:textId="77777777" w:rsidR="00211151" w:rsidRPr="002D2B4C" w:rsidRDefault="00211151" w:rsidP="00211151">
            <w:pPr>
              <w:pStyle w:val="DHHSnumberloweralpha"/>
              <w:numPr>
                <w:ilvl w:val="0"/>
                <w:numId w:val="56"/>
              </w:numPr>
              <w:spacing w:after="0"/>
              <w:rPr>
                <w:rFonts w:asciiTheme="minorHAnsi" w:hAnsiTheme="minorHAnsi"/>
                <w:sz w:val="22"/>
                <w:szCs w:val="22"/>
                <w:lang w:val="en-AU"/>
              </w:rPr>
            </w:pPr>
            <w:r w:rsidRPr="002D2B4C">
              <w:rPr>
                <w:rFonts w:asciiTheme="minorHAnsi" w:hAnsiTheme="minorHAnsi"/>
                <w:sz w:val="22"/>
                <w:szCs w:val="22"/>
                <w:lang w:val="en-AU"/>
              </w:rPr>
              <w:t>particulars of the panel that approved the plan;</w:t>
            </w:r>
          </w:p>
          <w:p w14:paraId="1949DB7C" w14:textId="77777777" w:rsidR="00211151" w:rsidRPr="002D2B4C" w:rsidRDefault="00211151" w:rsidP="00211151">
            <w:pPr>
              <w:pStyle w:val="DHHSnumberloweralpha"/>
              <w:numPr>
                <w:ilvl w:val="0"/>
                <w:numId w:val="56"/>
              </w:numPr>
              <w:spacing w:after="0"/>
              <w:rPr>
                <w:rFonts w:asciiTheme="minorHAnsi" w:hAnsiTheme="minorHAnsi"/>
                <w:sz w:val="22"/>
                <w:szCs w:val="22"/>
                <w:lang w:val="en-AU"/>
              </w:rPr>
            </w:pPr>
            <w:r w:rsidRPr="002D2B4C">
              <w:rPr>
                <w:rFonts w:asciiTheme="minorHAnsi" w:hAnsiTheme="minorHAnsi"/>
                <w:sz w:val="22"/>
                <w:szCs w:val="22"/>
                <w:lang w:val="en-AU"/>
              </w:rPr>
              <w:t>particulars of the plan;</w:t>
            </w:r>
          </w:p>
          <w:p w14:paraId="4175DA85" w14:textId="77777777" w:rsidR="00211151" w:rsidRPr="002D2B4C" w:rsidRDefault="00211151" w:rsidP="00211151">
            <w:pPr>
              <w:pStyle w:val="DHHSnumberloweralpha"/>
              <w:numPr>
                <w:ilvl w:val="0"/>
                <w:numId w:val="56"/>
              </w:numPr>
              <w:spacing w:after="0"/>
              <w:rPr>
                <w:rFonts w:asciiTheme="minorHAnsi" w:hAnsiTheme="minorHAnsi"/>
                <w:sz w:val="22"/>
                <w:szCs w:val="22"/>
                <w:lang w:val="en-AU"/>
              </w:rPr>
            </w:pPr>
            <w:r w:rsidRPr="002D2B4C">
              <w:rPr>
                <w:rFonts w:asciiTheme="minorHAnsi" w:hAnsiTheme="minorHAnsi"/>
                <w:sz w:val="22"/>
                <w:szCs w:val="22"/>
                <w:lang w:val="en-AU"/>
              </w:rPr>
              <w:t>the date the plan was registered;</w:t>
            </w:r>
          </w:p>
          <w:p w14:paraId="614CFC2D" w14:textId="77777777" w:rsidR="00211151" w:rsidRPr="002D2B4C" w:rsidRDefault="00211151" w:rsidP="00211151">
            <w:pPr>
              <w:pStyle w:val="DHHSnumberloweralpha"/>
              <w:numPr>
                <w:ilvl w:val="0"/>
                <w:numId w:val="56"/>
              </w:numPr>
              <w:spacing w:after="0"/>
              <w:rPr>
                <w:rFonts w:asciiTheme="minorHAnsi" w:hAnsiTheme="minorHAnsi"/>
                <w:sz w:val="22"/>
                <w:szCs w:val="22"/>
                <w:lang w:val="en-AU"/>
              </w:rPr>
            </w:pPr>
            <w:r w:rsidRPr="002D2B4C">
              <w:rPr>
                <w:rFonts w:asciiTheme="minorHAnsi" w:hAnsiTheme="minorHAnsi"/>
                <w:sz w:val="22"/>
                <w:szCs w:val="22"/>
                <w:lang w:val="en-AU"/>
              </w:rPr>
              <w:t>the date the plan expires;</w:t>
            </w:r>
          </w:p>
          <w:p w14:paraId="61733EB6" w14:textId="77777777" w:rsidR="00211151" w:rsidRPr="002D2B4C" w:rsidRDefault="00211151" w:rsidP="00211151">
            <w:pPr>
              <w:pStyle w:val="DHHSnumberloweralpha"/>
              <w:numPr>
                <w:ilvl w:val="0"/>
                <w:numId w:val="56"/>
              </w:numPr>
              <w:spacing w:after="0"/>
              <w:rPr>
                <w:rFonts w:asciiTheme="minorHAnsi" w:hAnsiTheme="minorHAnsi"/>
                <w:sz w:val="22"/>
                <w:szCs w:val="22"/>
                <w:lang w:val="en-AU"/>
              </w:rPr>
            </w:pPr>
            <w:proofErr w:type="gramStart"/>
            <w:r w:rsidRPr="002D2B4C">
              <w:rPr>
                <w:rFonts w:asciiTheme="minorHAnsi" w:hAnsiTheme="minorHAnsi"/>
                <w:sz w:val="22"/>
                <w:szCs w:val="22"/>
                <w:lang w:val="en-AU"/>
              </w:rPr>
              <w:t>anything</w:t>
            </w:r>
            <w:proofErr w:type="gramEnd"/>
            <w:r w:rsidRPr="002D2B4C">
              <w:rPr>
                <w:rFonts w:asciiTheme="minorHAnsi" w:hAnsiTheme="minorHAnsi"/>
                <w:sz w:val="22"/>
                <w:szCs w:val="22"/>
                <w:lang w:val="en-AU"/>
              </w:rPr>
              <w:t xml:space="preserve"> else prescribed by regulation.</w:t>
            </w:r>
          </w:p>
          <w:p w14:paraId="1D39A955" w14:textId="77777777" w:rsidR="00211151" w:rsidRPr="002D2B4C" w:rsidRDefault="00211151" w:rsidP="00211151">
            <w:pPr>
              <w:pStyle w:val="Amainreturn"/>
              <w:spacing w:before="0"/>
              <w:ind w:left="0"/>
              <w:rPr>
                <w:rFonts w:asciiTheme="minorHAnsi" w:hAnsiTheme="minorHAnsi"/>
                <w:sz w:val="22"/>
                <w:szCs w:val="22"/>
                <w:lang w:val="en-AU"/>
              </w:rPr>
            </w:pPr>
            <w:r w:rsidRPr="002D2B4C">
              <w:rPr>
                <w:rFonts w:asciiTheme="minorHAnsi" w:hAnsiTheme="minorHAnsi"/>
                <w:sz w:val="22"/>
                <w:szCs w:val="22"/>
                <w:lang w:val="en-AU"/>
              </w:rPr>
              <w:t>The register may</w:t>
            </w:r>
            <w:r>
              <w:rPr>
                <w:rFonts w:asciiTheme="minorHAnsi" w:hAnsiTheme="minorHAnsi"/>
                <w:sz w:val="22"/>
                <w:szCs w:val="22"/>
                <w:lang w:val="en-AU"/>
              </w:rPr>
              <w:t>:</w:t>
            </w:r>
          </w:p>
          <w:p w14:paraId="4821D3DB" w14:textId="77777777" w:rsidR="00211151" w:rsidRPr="002D2B4C" w:rsidRDefault="00211151" w:rsidP="00211151">
            <w:pPr>
              <w:pStyle w:val="DHHSnumberloweralpha"/>
              <w:numPr>
                <w:ilvl w:val="0"/>
                <w:numId w:val="57"/>
              </w:numPr>
              <w:spacing w:after="0"/>
              <w:rPr>
                <w:rFonts w:asciiTheme="minorHAnsi" w:hAnsiTheme="minorHAnsi"/>
                <w:sz w:val="22"/>
                <w:szCs w:val="22"/>
                <w:lang w:val="en-AU"/>
              </w:rPr>
            </w:pPr>
            <w:r w:rsidRPr="002D2B4C">
              <w:rPr>
                <w:rFonts w:asciiTheme="minorHAnsi" w:hAnsiTheme="minorHAnsi"/>
                <w:sz w:val="22"/>
                <w:szCs w:val="22"/>
                <w:lang w:val="en-AU"/>
              </w:rPr>
              <w:t>include any other information the senior practitioner considers relevant; and</w:t>
            </w:r>
          </w:p>
          <w:p w14:paraId="54C95851" w14:textId="77777777" w:rsidR="00211151" w:rsidRPr="002D2B4C" w:rsidRDefault="00211151" w:rsidP="00211151">
            <w:pPr>
              <w:pStyle w:val="DHHSnumberloweralpha"/>
              <w:numPr>
                <w:ilvl w:val="0"/>
                <w:numId w:val="57"/>
              </w:numPr>
              <w:spacing w:after="0"/>
              <w:rPr>
                <w:rFonts w:asciiTheme="minorHAnsi" w:hAnsiTheme="minorHAnsi"/>
                <w:sz w:val="22"/>
                <w:szCs w:val="22"/>
                <w:lang w:val="en-AU"/>
              </w:rPr>
            </w:pPr>
            <w:proofErr w:type="gramStart"/>
            <w:r w:rsidRPr="002D2B4C">
              <w:rPr>
                <w:rFonts w:asciiTheme="minorHAnsi" w:hAnsiTheme="minorHAnsi"/>
                <w:sz w:val="22"/>
                <w:szCs w:val="22"/>
                <w:lang w:val="en-AU"/>
              </w:rPr>
              <w:t>be</w:t>
            </w:r>
            <w:proofErr w:type="gramEnd"/>
            <w:r w:rsidRPr="002D2B4C">
              <w:rPr>
                <w:rFonts w:asciiTheme="minorHAnsi" w:hAnsiTheme="minorHAnsi"/>
                <w:sz w:val="22"/>
                <w:szCs w:val="22"/>
                <w:lang w:val="en-AU"/>
              </w:rPr>
              <w:t xml:space="preserve"> kept in any form, including electronically, that the senior practitioner decides.</w:t>
            </w:r>
          </w:p>
          <w:p w14:paraId="4B4DFA82" w14:textId="77777777" w:rsidR="00211151" w:rsidRPr="002D2B4C" w:rsidRDefault="00211151" w:rsidP="00211151">
            <w:pPr>
              <w:pStyle w:val="Amainreturn"/>
              <w:spacing w:before="0"/>
              <w:ind w:left="0"/>
              <w:rPr>
                <w:rFonts w:asciiTheme="minorHAnsi" w:hAnsiTheme="minorHAnsi"/>
                <w:sz w:val="22"/>
                <w:szCs w:val="22"/>
                <w:lang w:val="en-AU"/>
              </w:rPr>
            </w:pPr>
            <w:r w:rsidRPr="002D2B4C">
              <w:rPr>
                <w:rFonts w:asciiTheme="minorHAnsi" w:hAnsiTheme="minorHAnsi"/>
                <w:sz w:val="22"/>
                <w:szCs w:val="22"/>
                <w:lang w:val="en-AU"/>
              </w:rPr>
              <w:t>The senior practitioner may</w:t>
            </w:r>
            <w:r>
              <w:rPr>
                <w:rFonts w:asciiTheme="minorHAnsi" w:hAnsiTheme="minorHAnsi"/>
                <w:sz w:val="22"/>
                <w:szCs w:val="22"/>
                <w:lang w:val="en-AU"/>
              </w:rPr>
              <w:t>:</w:t>
            </w:r>
          </w:p>
          <w:p w14:paraId="09903A53" w14:textId="77777777" w:rsidR="00211151" w:rsidRPr="002D2B4C" w:rsidRDefault="00211151" w:rsidP="00211151">
            <w:pPr>
              <w:pStyle w:val="DHHSnumberloweralpha"/>
              <w:numPr>
                <w:ilvl w:val="0"/>
                <w:numId w:val="58"/>
              </w:numPr>
              <w:spacing w:after="0"/>
              <w:rPr>
                <w:rFonts w:asciiTheme="minorHAnsi" w:hAnsiTheme="minorHAnsi"/>
                <w:sz w:val="22"/>
                <w:szCs w:val="22"/>
                <w:lang w:val="en-AU"/>
              </w:rPr>
            </w:pPr>
            <w:r w:rsidRPr="002D2B4C">
              <w:rPr>
                <w:rFonts w:asciiTheme="minorHAnsi" w:hAnsiTheme="minorHAnsi"/>
                <w:sz w:val="22"/>
                <w:szCs w:val="22"/>
                <w:lang w:val="en-AU"/>
              </w:rPr>
              <w:t>correct a mistake, error or omission in the register; and</w:t>
            </w:r>
          </w:p>
          <w:p w14:paraId="7D1A479C" w14:textId="77777777" w:rsidR="00211151" w:rsidRPr="002D2B4C" w:rsidRDefault="00211151" w:rsidP="00211151">
            <w:pPr>
              <w:pStyle w:val="DHHSnumberloweralpha"/>
              <w:numPr>
                <w:ilvl w:val="0"/>
                <w:numId w:val="58"/>
              </w:numPr>
              <w:spacing w:after="0"/>
              <w:rPr>
                <w:rFonts w:asciiTheme="minorHAnsi" w:hAnsiTheme="minorHAnsi"/>
                <w:sz w:val="22"/>
                <w:szCs w:val="22"/>
                <w:lang w:val="en-AU"/>
              </w:rPr>
            </w:pPr>
            <w:proofErr w:type="gramStart"/>
            <w:r w:rsidRPr="002D2B4C">
              <w:rPr>
                <w:rFonts w:asciiTheme="minorHAnsi" w:hAnsiTheme="minorHAnsi"/>
                <w:sz w:val="22"/>
                <w:szCs w:val="22"/>
                <w:lang w:val="en-AU"/>
              </w:rPr>
              <w:t>change</w:t>
            </w:r>
            <w:proofErr w:type="gramEnd"/>
            <w:r w:rsidRPr="002D2B4C">
              <w:rPr>
                <w:rFonts w:asciiTheme="minorHAnsi" w:hAnsiTheme="minorHAnsi"/>
                <w:sz w:val="22"/>
                <w:szCs w:val="22"/>
                <w:lang w:val="en-AU"/>
              </w:rPr>
              <w:t xml:space="preserve"> a detail included in the register to keep the register up</w:t>
            </w:r>
            <w:r w:rsidRPr="002D2B4C">
              <w:rPr>
                <w:rFonts w:asciiTheme="minorHAnsi" w:hAnsiTheme="minorHAnsi"/>
                <w:sz w:val="22"/>
                <w:szCs w:val="22"/>
                <w:lang w:val="en-AU"/>
              </w:rPr>
              <w:noBreakHyphen/>
              <w:t>to-date.</w:t>
            </w:r>
          </w:p>
        </w:tc>
      </w:tr>
      <w:tr w:rsidR="00211151" w14:paraId="1E806440" w14:textId="77777777" w:rsidTr="00211151">
        <w:tc>
          <w:tcPr>
            <w:tcW w:w="1313" w:type="dxa"/>
          </w:tcPr>
          <w:p w14:paraId="7322CB31" w14:textId="77777777" w:rsidR="00211151" w:rsidRPr="00211151" w:rsidRDefault="00211151" w:rsidP="00211151">
            <w:pPr>
              <w:rPr>
                <w:sz w:val="22"/>
                <w:szCs w:val="22"/>
              </w:rPr>
            </w:pPr>
            <w:r w:rsidRPr="00211151">
              <w:rPr>
                <w:sz w:val="22"/>
                <w:szCs w:val="22"/>
              </w:rPr>
              <w:t>10</w:t>
            </w:r>
          </w:p>
          <w:p w14:paraId="18DA003A" w14:textId="77777777" w:rsidR="00211151" w:rsidRDefault="00211151" w:rsidP="00211151">
            <w:pPr>
              <w:rPr>
                <w:b/>
                <w:sz w:val="22"/>
                <w:szCs w:val="22"/>
              </w:rPr>
            </w:pPr>
          </w:p>
          <w:p w14:paraId="7E477A6C" w14:textId="77777777" w:rsidR="00211151" w:rsidRDefault="00211151" w:rsidP="00211151">
            <w:pPr>
              <w:rPr>
                <w:b/>
                <w:sz w:val="22"/>
                <w:szCs w:val="22"/>
              </w:rPr>
            </w:pPr>
            <w:r w:rsidRPr="00856702">
              <w:t>Provider to monitor and record use of restrictive practices</w:t>
            </w:r>
          </w:p>
          <w:p w14:paraId="17307AC5" w14:textId="77777777" w:rsidR="00211151" w:rsidRPr="002D2B4C" w:rsidRDefault="00211151" w:rsidP="00211151">
            <w:pPr>
              <w:rPr>
                <w:b/>
                <w:sz w:val="22"/>
                <w:szCs w:val="22"/>
              </w:rPr>
            </w:pPr>
          </w:p>
        </w:tc>
        <w:tc>
          <w:tcPr>
            <w:tcW w:w="1273" w:type="dxa"/>
          </w:tcPr>
          <w:p w14:paraId="39E2A305" w14:textId="77777777" w:rsidR="00211151" w:rsidRPr="002D2B4C" w:rsidRDefault="00211151" w:rsidP="00211151">
            <w:pPr>
              <w:rPr>
                <w:sz w:val="22"/>
                <w:szCs w:val="22"/>
              </w:rPr>
            </w:pPr>
            <w:r>
              <w:rPr>
                <w:sz w:val="22"/>
                <w:szCs w:val="22"/>
              </w:rPr>
              <w:t>The provider</w:t>
            </w:r>
          </w:p>
        </w:tc>
        <w:tc>
          <w:tcPr>
            <w:tcW w:w="6474" w:type="dxa"/>
          </w:tcPr>
          <w:p w14:paraId="4694CD49" w14:textId="77777777" w:rsidR="00211151" w:rsidRPr="00856614" w:rsidRDefault="00211151" w:rsidP="00211151">
            <w:pPr>
              <w:rPr>
                <w:sz w:val="22"/>
                <w:szCs w:val="22"/>
                <w:lang w:val="en-AU"/>
              </w:rPr>
            </w:pPr>
            <w:r w:rsidRPr="00856614">
              <w:rPr>
                <w:sz w:val="22"/>
                <w:szCs w:val="22"/>
                <w:lang w:val="en-AU"/>
              </w:rPr>
              <w:t>The provider must—</w:t>
            </w:r>
          </w:p>
          <w:p w14:paraId="55943486" w14:textId="77777777" w:rsidR="00211151" w:rsidRPr="00856614" w:rsidRDefault="00211151" w:rsidP="00211151">
            <w:pPr>
              <w:pStyle w:val="DHHSnumberloweralpha"/>
              <w:numPr>
                <w:ilvl w:val="0"/>
                <w:numId w:val="59"/>
              </w:numPr>
              <w:spacing w:after="0"/>
              <w:rPr>
                <w:rFonts w:asciiTheme="minorHAnsi" w:hAnsiTheme="minorHAnsi"/>
                <w:sz w:val="22"/>
                <w:lang w:val="en-AU"/>
              </w:rPr>
            </w:pPr>
            <w:r w:rsidRPr="00856614">
              <w:rPr>
                <w:rFonts w:asciiTheme="minorHAnsi" w:hAnsiTheme="minorHAnsi"/>
                <w:sz w:val="22"/>
                <w:lang w:val="en-AU"/>
              </w:rPr>
              <w:t>monitor and make a record of any use of restrictive practices under the plan; and</w:t>
            </w:r>
          </w:p>
          <w:p w14:paraId="31AFCBB4" w14:textId="77777777" w:rsidR="00211151" w:rsidRPr="00856614" w:rsidRDefault="00211151" w:rsidP="00211151">
            <w:pPr>
              <w:pStyle w:val="DHHSnumberloweralpha"/>
              <w:numPr>
                <w:ilvl w:val="0"/>
                <w:numId w:val="59"/>
              </w:numPr>
              <w:spacing w:after="0"/>
              <w:rPr>
                <w:rFonts w:asciiTheme="minorHAnsi" w:hAnsiTheme="minorHAnsi"/>
                <w:sz w:val="22"/>
                <w:lang w:val="en-AU"/>
              </w:rPr>
            </w:pPr>
            <w:proofErr w:type="gramStart"/>
            <w:r w:rsidRPr="00856614">
              <w:rPr>
                <w:rFonts w:asciiTheme="minorHAnsi" w:hAnsiTheme="minorHAnsi"/>
                <w:sz w:val="22"/>
                <w:lang w:val="en-AU"/>
              </w:rPr>
              <w:t>notify</w:t>
            </w:r>
            <w:proofErr w:type="gramEnd"/>
            <w:r w:rsidRPr="00856614">
              <w:rPr>
                <w:rFonts w:asciiTheme="minorHAnsi" w:hAnsiTheme="minorHAnsi"/>
                <w:sz w:val="22"/>
                <w:lang w:val="en-AU"/>
              </w:rPr>
              <w:t xml:space="preserve"> the senior practitioner about the use of restrictive practices in accordance with these guidelines.</w:t>
            </w:r>
          </w:p>
          <w:p w14:paraId="402675C2" w14:textId="77777777" w:rsidR="00211151" w:rsidRPr="002D2B4C" w:rsidRDefault="00211151" w:rsidP="00211151">
            <w:pPr>
              <w:rPr>
                <w:b/>
                <w:sz w:val="22"/>
                <w:szCs w:val="22"/>
              </w:rPr>
            </w:pPr>
          </w:p>
        </w:tc>
      </w:tr>
    </w:tbl>
    <w:p w14:paraId="3E92BDBF" w14:textId="77777777" w:rsidR="00F77AC8" w:rsidRDefault="00F77AC8" w:rsidP="00F77AC8"/>
    <w:p w14:paraId="1E8621B4" w14:textId="77777777" w:rsidR="00F77AC8" w:rsidRDefault="00F77AC8" w:rsidP="00F77AC8"/>
    <w:p w14:paraId="1AC7BDA6" w14:textId="77777777" w:rsidR="00F77AC8" w:rsidRDefault="00F77AC8" w:rsidP="00F77AC8"/>
    <w:p w14:paraId="7BC3592D" w14:textId="77777777" w:rsidR="00F77AC8" w:rsidRDefault="00F77AC8" w:rsidP="00F77AC8"/>
    <w:p w14:paraId="10410551" w14:textId="77777777" w:rsidR="00F77AC8" w:rsidRDefault="00F77AC8" w:rsidP="00F77AC8"/>
    <w:p w14:paraId="2975B28B" w14:textId="77777777" w:rsidR="00F77AC8" w:rsidRDefault="00F77AC8" w:rsidP="00F77AC8"/>
    <w:p w14:paraId="234F483A" w14:textId="77777777" w:rsidR="00F77AC8" w:rsidRDefault="00F77AC8" w:rsidP="00F77AC8"/>
    <w:p w14:paraId="3392A8B8" w14:textId="77777777" w:rsidR="00F77AC8" w:rsidRDefault="00F77AC8" w:rsidP="00F77AC8"/>
    <w:p w14:paraId="1C5F77E8" w14:textId="77777777" w:rsidR="00F77AC8" w:rsidRDefault="00F77AC8" w:rsidP="00F77AC8"/>
    <w:p w14:paraId="1587C9B0" w14:textId="77777777" w:rsidR="00F77AC8" w:rsidRDefault="00F77AC8" w:rsidP="00F77AC8"/>
    <w:p w14:paraId="15512694" w14:textId="77777777" w:rsidR="00F77AC8" w:rsidRDefault="00F77AC8" w:rsidP="00F77AC8"/>
    <w:p w14:paraId="6541B3BC" w14:textId="77777777" w:rsidR="00F77AC8" w:rsidRDefault="00F77AC8" w:rsidP="00DB6B13">
      <w:pPr>
        <w:spacing w:line="276" w:lineRule="auto"/>
      </w:pPr>
      <w:r>
        <w:br w:type="page"/>
      </w:r>
    </w:p>
    <w:p w14:paraId="24992770" w14:textId="77777777" w:rsidR="00F77AC8" w:rsidRDefault="00F77AC8" w:rsidP="00F77AC8">
      <w:pPr>
        <w:pStyle w:val="Heading1"/>
        <w:numPr>
          <w:ilvl w:val="0"/>
          <w:numId w:val="7"/>
        </w:numPr>
      </w:pPr>
      <w:bookmarkStart w:id="5" w:name="_Toc527463119"/>
      <w:r>
        <w:lastRenderedPageBreak/>
        <w:t>How will Positive behaviour support plan panels be established?</w:t>
      </w:r>
      <w:bookmarkEnd w:id="5"/>
    </w:p>
    <w:p w14:paraId="228ABBFF" w14:textId="77777777" w:rsidR="00F77AC8" w:rsidRDefault="00F77AC8" w:rsidP="00F77AC8"/>
    <w:p w14:paraId="3F5AE3FA" w14:textId="77777777" w:rsidR="00F77AC8" w:rsidRDefault="00F77AC8" w:rsidP="00F77AC8">
      <w:r>
        <w:t>These guidelines on the establishment of the Positive behaviour Support Plan Panels must be read in conjunction with the Positive Behaviour Support Panel Guidelines (add hyperlink)</w:t>
      </w:r>
    </w:p>
    <w:p w14:paraId="1CE8CC75" w14:textId="77777777" w:rsidR="00F77AC8" w:rsidRPr="00792DA7" w:rsidRDefault="00F77AC8" w:rsidP="00F77AC8">
      <w:pPr>
        <w:rPr>
          <w:b/>
          <w:sz w:val="22"/>
        </w:rPr>
      </w:pPr>
      <w:r w:rsidRPr="00792DA7">
        <w:rPr>
          <w:b/>
          <w:sz w:val="22"/>
        </w:rPr>
        <w:t>REGISTRATION OF POSITIVE BEHAVIOUR SUPPORT PANELS</w:t>
      </w:r>
    </w:p>
    <w:p w14:paraId="29F867CB" w14:textId="77777777" w:rsidR="00F77AC8" w:rsidRDefault="00F77AC8" w:rsidP="00F77AC8">
      <w:r>
        <w:t>A person may apply to the senior practitioner for registration of a positive behaviour support panel. The application must be in writing and include:</w:t>
      </w:r>
    </w:p>
    <w:p w14:paraId="39B28E92" w14:textId="77777777" w:rsidR="00F77AC8" w:rsidRPr="00792DA7" w:rsidRDefault="00F77AC8" w:rsidP="00F77AC8">
      <w:pPr>
        <w:pStyle w:val="DHHSnumberloweralpha"/>
        <w:numPr>
          <w:ilvl w:val="0"/>
          <w:numId w:val="60"/>
        </w:numPr>
        <w:spacing w:after="0"/>
        <w:rPr>
          <w:rFonts w:asciiTheme="minorHAnsi" w:hAnsiTheme="minorHAnsi"/>
          <w:sz w:val="22"/>
        </w:rPr>
      </w:pPr>
      <w:r w:rsidRPr="00792DA7">
        <w:rPr>
          <w:rFonts w:asciiTheme="minorHAnsi" w:hAnsiTheme="minorHAnsi"/>
          <w:sz w:val="22"/>
        </w:rPr>
        <w:t>the name and business address of the applicant; and</w:t>
      </w:r>
    </w:p>
    <w:p w14:paraId="121436E2" w14:textId="77777777" w:rsidR="00F77AC8" w:rsidRDefault="00F77AC8" w:rsidP="00F77AC8">
      <w:pPr>
        <w:pStyle w:val="DHHSnumberloweralpha"/>
        <w:numPr>
          <w:ilvl w:val="0"/>
          <w:numId w:val="60"/>
        </w:numPr>
        <w:spacing w:after="0"/>
        <w:rPr>
          <w:rFonts w:asciiTheme="minorHAnsi" w:hAnsiTheme="minorHAnsi"/>
          <w:sz w:val="22"/>
        </w:rPr>
      </w:pPr>
      <w:proofErr w:type="gramStart"/>
      <w:r w:rsidRPr="00792DA7">
        <w:rPr>
          <w:rFonts w:asciiTheme="minorHAnsi" w:hAnsiTheme="minorHAnsi"/>
          <w:sz w:val="22"/>
        </w:rPr>
        <w:t>particulars</w:t>
      </w:r>
      <w:proofErr w:type="gramEnd"/>
      <w:r w:rsidRPr="00792DA7">
        <w:rPr>
          <w:rFonts w:asciiTheme="minorHAnsi" w:hAnsiTheme="minorHAnsi"/>
          <w:sz w:val="22"/>
        </w:rPr>
        <w:t xml:space="preserve"> of each member of the proposed panel, including the member’s name, contact details, experience and qualifications; and any other matter prescribed by regulation.</w:t>
      </w:r>
    </w:p>
    <w:p w14:paraId="2C8A264A" w14:textId="77777777" w:rsidR="002B469F" w:rsidRPr="002B469F" w:rsidRDefault="002B469F" w:rsidP="002B469F">
      <w:pPr>
        <w:pStyle w:val="DHHSnumberloweralpha"/>
        <w:numPr>
          <w:ilvl w:val="0"/>
          <w:numId w:val="0"/>
        </w:numPr>
        <w:spacing w:after="0"/>
        <w:ind w:left="360"/>
        <w:rPr>
          <w:rFonts w:asciiTheme="minorHAnsi" w:hAnsiTheme="minorHAnsi"/>
          <w:sz w:val="22"/>
        </w:rPr>
      </w:pPr>
    </w:p>
    <w:p w14:paraId="4AEBA279" w14:textId="77777777" w:rsidR="00F77AC8" w:rsidRDefault="00F77AC8" w:rsidP="00DB6B13">
      <w:pPr>
        <w:spacing w:line="276" w:lineRule="auto"/>
      </w:pPr>
      <w:r>
        <w:t>The senior practitioner may, in writing, require the applicant to give the senior practitioner additional information the senior practitioner reasonably needs to decide the application. If the applicant does not comply with the requirement within 28 days after the day the request is made, the senior practitioner may refuse to consider the application further and the application will lapse.</w:t>
      </w:r>
    </w:p>
    <w:p w14:paraId="4CC4E1A2" w14:textId="77777777" w:rsidR="00F77AC8" w:rsidRDefault="00F77AC8" w:rsidP="00F77AC8">
      <w:r>
        <w:t>On application, the senior practitioner must either register the panel or refuse to register the panel.</w:t>
      </w:r>
    </w:p>
    <w:p w14:paraId="3810F059" w14:textId="77777777" w:rsidR="00F77AC8" w:rsidRDefault="00F77AC8" w:rsidP="00F77AC8">
      <w:pPr>
        <w:rPr>
          <w:b/>
          <w:sz w:val="22"/>
        </w:rPr>
      </w:pPr>
      <w:r w:rsidRPr="00792DA7">
        <w:rPr>
          <w:b/>
          <w:sz w:val="22"/>
        </w:rPr>
        <w:t>REGISTER OF POSITIVE BEHAVIOUR SUPPORT PANELS</w:t>
      </w:r>
    </w:p>
    <w:p w14:paraId="7CE160C4" w14:textId="77777777" w:rsidR="00F77AC8" w:rsidRDefault="00F77AC8" w:rsidP="00F77AC8">
      <w:pPr>
        <w:spacing w:after="0"/>
        <w:rPr>
          <w:sz w:val="22"/>
          <w:szCs w:val="22"/>
        </w:rPr>
      </w:pPr>
      <w:r>
        <w:t>The senior practitioner must keep a register of positive behaviour support panels registered.</w:t>
      </w:r>
      <w:r>
        <w:rPr>
          <w:b/>
          <w:sz w:val="22"/>
        </w:rPr>
        <w:t xml:space="preserve"> </w:t>
      </w:r>
      <w:r>
        <w:t xml:space="preserve">The register </w:t>
      </w:r>
      <w:r w:rsidRPr="00792DA7">
        <w:rPr>
          <w:sz w:val="22"/>
          <w:szCs w:val="22"/>
        </w:rPr>
        <w:t>must include the following details for each panel:</w:t>
      </w:r>
    </w:p>
    <w:p w14:paraId="6D4A489F" w14:textId="77777777" w:rsidR="00F77AC8" w:rsidRPr="00792DA7" w:rsidRDefault="00F77AC8" w:rsidP="00F77AC8">
      <w:pPr>
        <w:spacing w:after="0"/>
        <w:rPr>
          <w:b/>
          <w:sz w:val="22"/>
          <w:szCs w:val="22"/>
        </w:rPr>
      </w:pPr>
    </w:p>
    <w:p w14:paraId="55D0DAB2" w14:textId="77777777" w:rsidR="00F77AC8" w:rsidRPr="00792DA7" w:rsidRDefault="00F77AC8" w:rsidP="00DB6B13">
      <w:pPr>
        <w:pStyle w:val="DHHSnumberloweralpha"/>
        <w:numPr>
          <w:ilvl w:val="0"/>
          <w:numId w:val="61"/>
        </w:numPr>
        <w:spacing w:after="0" w:line="240" w:lineRule="auto"/>
        <w:rPr>
          <w:rFonts w:asciiTheme="minorHAnsi" w:hAnsiTheme="minorHAnsi"/>
          <w:sz w:val="22"/>
          <w:szCs w:val="22"/>
        </w:rPr>
      </w:pPr>
      <w:r w:rsidRPr="00792DA7">
        <w:rPr>
          <w:rFonts w:asciiTheme="minorHAnsi" w:hAnsiTheme="minorHAnsi"/>
          <w:sz w:val="22"/>
          <w:szCs w:val="22"/>
        </w:rPr>
        <w:t>the name of the person who applied for registration of the panel;</w:t>
      </w:r>
    </w:p>
    <w:p w14:paraId="4862BDE6" w14:textId="77777777" w:rsidR="00F77AC8" w:rsidRPr="00792DA7" w:rsidRDefault="00F77AC8" w:rsidP="00DB6B13">
      <w:pPr>
        <w:pStyle w:val="DHHSnumberloweralpha"/>
        <w:numPr>
          <w:ilvl w:val="0"/>
          <w:numId w:val="61"/>
        </w:numPr>
        <w:spacing w:after="0" w:line="240" w:lineRule="auto"/>
        <w:rPr>
          <w:rFonts w:asciiTheme="minorHAnsi" w:hAnsiTheme="minorHAnsi"/>
          <w:sz w:val="22"/>
          <w:szCs w:val="22"/>
        </w:rPr>
      </w:pPr>
      <w:r w:rsidRPr="00792DA7">
        <w:rPr>
          <w:rFonts w:asciiTheme="minorHAnsi" w:hAnsiTheme="minorHAnsi"/>
          <w:sz w:val="22"/>
          <w:szCs w:val="22"/>
        </w:rPr>
        <w:t>a nominated contact person for the panel, including their contact details;</w:t>
      </w:r>
    </w:p>
    <w:p w14:paraId="0F1BF53A" w14:textId="77777777" w:rsidR="00F77AC8" w:rsidRPr="00792DA7" w:rsidRDefault="00F77AC8" w:rsidP="00DB6B13">
      <w:pPr>
        <w:pStyle w:val="DHHSnumberloweralpha"/>
        <w:numPr>
          <w:ilvl w:val="0"/>
          <w:numId w:val="61"/>
        </w:numPr>
        <w:spacing w:after="0" w:line="240" w:lineRule="auto"/>
        <w:rPr>
          <w:rFonts w:asciiTheme="minorHAnsi" w:hAnsiTheme="minorHAnsi"/>
          <w:sz w:val="22"/>
          <w:szCs w:val="22"/>
        </w:rPr>
      </w:pPr>
      <w:r w:rsidRPr="00792DA7">
        <w:rPr>
          <w:rFonts w:asciiTheme="minorHAnsi" w:hAnsiTheme="minorHAnsi"/>
          <w:sz w:val="22"/>
          <w:szCs w:val="22"/>
        </w:rPr>
        <w:t>particulars of the panel;</w:t>
      </w:r>
    </w:p>
    <w:p w14:paraId="3E9B6F4A" w14:textId="77777777" w:rsidR="00F77AC8" w:rsidRPr="00792DA7" w:rsidRDefault="00F77AC8" w:rsidP="00DB6B13">
      <w:pPr>
        <w:pStyle w:val="DHHSnumberloweralpha"/>
        <w:numPr>
          <w:ilvl w:val="0"/>
          <w:numId w:val="61"/>
        </w:numPr>
        <w:spacing w:after="0" w:line="240" w:lineRule="auto"/>
        <w:rPr>
          <w:rFonts w:asciiTheme="minorHAnsi" w:hAnsiTheme="minorHAnsi"/>
          <w:sz w:val="22"/>
          <w:szCs w:val="22"/>
        </w:rPr>
      </w:pPr>
      <w:proofErr w:type="gramStart"/>
      <w:r w:rsidRPr="00792DA7">
        <w:rPr>
          <w:rFonts w:asciiTheme="minorHAnsi" w:hAnsiTheme="minorHAnsi"/>
          <w:sz w:val="22"/>
          <w:szCs w:val="22"/>
        </w:rPr>
        <w:t>the</w:t>
      </w:r>
      <w:proofErr w:type="gramEnd"/>
      <w:r w:rsidRPr="00792DA7">
        <w:rPr>
          <w:rFonts w:asciiTheme="minorHAnsi" w:hAnsiTheme="minorHAnsi"/>
          <w:sz w:val="22"/>
          <w:szCs w:val="22"/>
        </w:rPr>
        <w:t xml:space="preserve"> date the panel was registered.</w:t>
      </w:r>
    </w:p>
    <w:p w14:paraId="6C092CB7" w14:textId="77777777" w:rsidR="00F77AC8" w:rsidRDefault="00F77AC8" w:rsidP="00F77AC8"/>
    <w:p w14:paraId="37056995" w14:textId="77777777" w:rsidR="00F77AC8" w:rsidRDefault="00F77AC8" w:rsidP="00DB6B13">
      <w:pPr>
        <w:spacing w:line="276" w:lineRule="auto"/>
      </w:pPr>
      <w:r>
        <w:t>The register may include any other information the senior practitioner considers relevant; and be kept in any form, including electronically, that the senior practitioner decides. The senior practitioner may correct a mistake, error or omission in the register; and change a detail included in the register to keep the register up to-date.</w:t>
      </w:r>
    </w:p>
    <w:p w14:paraId="65B051C4" w14:textId="77777777" w:rsidR="00F77AC8" w:rsidRDefault="00F77AC8" w:rsidP="00F77AC8"/>
    <w:p w14:paraId="383DC7D6" w14:textId="77777777" w:rsidR="00F77AC8" w:rsidRDefault="00F77AC8" w:rsidP="00F77AC8">
      <w:r>
        <w:t> </w:t>
      </w:r>
    </w:p>
    <w:p w14:paraId="35282B58" w14:textId="77777777" w:rsidR="00F77AC8" w:rsidRDefault="00F77AC8" w:rsidP="00DB6B13">
      <w:pPr>
        <w:spacing w:line="276" w:lineRule="auto"/>
      </w:pPr>
      <w:r>
        <w:br w:type="page"/>
      </w:r>
    </w:p>
    <w:p w14:paraId="61139733" w14:textId="77777777" w:rsidR="00F77AC8" w:rsidRDefault="00F77AC8" w:rsidP="00F77AC8">
      <w:pPr>
        <w:pStyle w:val="Heading1"/>
        <w:numPr>
          <w:ilvl w:val="0"/>
          <w:numId w:val="7"/>
        </w:numPr>
      </w:pPr>
      <w:bookmarkStart w:id="6" w:name="_Toc527463120"/>
      <w:r>
        <w:lastRenderedPageBreak/>
        <w:t>What is the role of the Senior practitioner?</w:t>
      </w:r>
      <w:bookmarkEnd w:id="6"/>
    </w:p>
    <w:p w14:paraId="479C5D43" w14:textId="77777777" w:rsidR="00F77AC8" w:rsidRPr="00567759" w:rsidRDefault="00F77AC8" w:rsidP="00F77AC8">
      <w:pPr>
        <w:pStyle w:val="Default"/>
        <w:ind w:left="360"/>
        <w:rPr>
          <w:rFonts w:asciiTheme="minorHAnsi" w:hAnsiTheme="minorHAnsi"/>
          <w:sz w:val="22"/>
          <w:szCs w:val="22"/>
        </w:rPr>
      </w:pPr>
    </w:p>
    <w:p w14:paraId="54B2B618" w14:textId="77777777" w:rsidR="00F77AC8" w:rsidRDefault="00F77AC8" w:rsidP="00F77AC8">
      <w:pPr>
        <w:pStyle w:val="Default"/>
        <w:rPr>
          <w:rFonts w:asciiTheme="minorHAnsi" w:hAnsiTheme="minorHAnsi"/>
          <w:sz w:val="22"/>
          <w:szCs w:val="22"/>
        </w:rPr>
      </w:pPr>
      <w:r w:rsidRPr="00567759">
        <w:rPr>
          <w:rFonts w:asciiTheme="minorHAnsi" w:hAnsiTheme="minorHAnsi"/>
          <w:sz w:val="22"/>
          <w:szCs w:val="22"/>
        </w:rPr>
        <w:t>Under the Act, the Senior Practitioner has the following functions</w:t>
      </w:r>
      <w:r>
        <w:rPr>
          <w:rFonts w:asciiTheme="minorHAnsi" w:hAnsiTheme="minorHAnsi"/>
          <w:sz w:val="22"/>
          <w:szCs w:val="22"/>
        </w:rPr>
        <w:t xml:space="preserve"> to</w:t>
      </w:r>
      <w:r w:rsidRPr="00567759">
        <w:rPr>
          <w:rFonts w:asciiTheme="minorHAnsi" w:hAnsiTheme="minorHAnsi"/>
          <w:sz w:val="22"/>
          <w:szCs w:val="22"/>
        </w:rPr>
        <w:t xml:space="preserve">: </w:t>
      </w:r>
    </w:p>
    <w:p w14:paraId="67009FFE" w14:textId="77777777" w:rsidR="00F77AC8" w:rsidRDefault="00F77AC8" w:rsidP="00F77AC8">
      <w:pPr>
        <w:pStyle w:val="Default"/>
        <w:rPr>
          <w:rFonts w:asciiTheme="minorHAnsi" w:hAnsiTheme="minorHAnsi"/>
          <w:sz w:val="22"/>
          <w:szCs w:val="22"/>
        </w:rPr>
      </w:pPr>
    </w:p>
    <w:p w14:paraId="1E06B4FB" w14:textId="77777777" w:rsidR="00F77AC8" w:rsidRPr="00101BF7" w:rsidRDefault="00F77AC8" w:rsidP="00F77AC8">
      <w:pPr>
        <w:pStyle w:val="Default"/>
        <w:rPr>
          <w:rFonts w:asciiTheme="minorHAnsi" w:hAnsiTheme="minorHAnsi"/>
          <w:b/>
          <w:sz w:val="22"/>
          <w:szCs w:val="22"/>
        </w:rPr>
      </w:pPr>
      <w:r w:rsidRPr="00101BF7">
        <w:rPr>
          <w:rFonts w:asciiTheme="minorHAnsi" w:hAnsiTheme="minorHAnsi"/>
          <w:b/>
          <w:sz w:val="22"/>
          <w:szCs w:val="22"/>
        </w:rPr>
        <w:t>PROMOTE UNDERSTANDING OF THE ACT:</w:t>
      </w:r>
    </w:p>
    <w:p w14:paraId="0259D5A2" w14:textId="77777777" w:rsidR="00F77AC8" w:rsidRPr="00567759" w:rsidRDefault="00F77AC8" w:rsidP="00F77AC8">
      <w:pPr>
        <w:pStyle w:val="Default"/>
        <w:ind w:left="360"/>
        <w:rPr>
          <w:rFonts w:asciiTheme="minorHAnsi" w:hAnsiTheme="minorHAnsi"/>
          <w:sz w:val="22"/>
          <w:szCs w:val="22"/>
        </w:rPr>
      </w:pPr>
    </w:p>
    <w:p w14:paraId="4B65502A" w14:textId="77777777" w:rsidR="00F77AC8" w:rsidRDefault="00F77AC8" w:rsidP="00F77AC8">
      <w:pPr>
        <w:pStyle w:val="Default"/>
        <w:numPr>
          <w:ilvl w:val="0"/>
          <w:numId w:val="24"/>
        </w:numPr>
        <w:spacing w:line="276" w:lineRule="auto"/>
        <w:rPr>
          <w:rFonts w:asciiTheme="minorHAnsi" w:hAnsiTheme="minorHAnsi"/>
          <w:sz w:val="22"/>
          <w:szCs w:val="22"/>
        </w:rPr>
      </w:pPr>
      <w:r w:rsidRPr="00567759">
        <w:rPr>
          <w:rFonts w:asciiTheme="minorHAnsi" w:hAnsiTheme="minorHAnsi"/>
          <w:sz w:val="22"/>
          <w:szCs w:val="22"/>
        </w:rPr>
        <w:t xml:space="preserve">promote the reduction and elimination of the use of restrictive practices by providers to the greatest extent possible; </w:t>
      </w:r>
    </w:p>
    <w:p w14:paraId="08C12A77" w14:textId="77777777" w:rsidR="00F77AC8" w:rsidRDefault="00F77AC8" w:rsidP="00F77AC8">
      <w:pPr>
        <w:pStyle w:val="Default"/>
        <w:numPr>
          <w:ilvl w:val="0"/>
          <w:numId w:val="24"/>
        </w:numPr>
        <w:spacing w:line="276" w:lineRule="auto"/>
        <w:rPr>
          <w:rFonts w:asciiTheme="minorHAnsi" w:hAnsiTheme="minorHAnsi"/>
          <w:sz w:val="22"/>
          <w:szCs w:val="22"/>
        </w:rPr>
      </w:pPr>
      <w:r w:rsidRPr="00567759">
        <w:rPr>
          <w:rFonts w:asciiTheme="minorHAnsi" w:hAnsiTheme="minorHAnsi"/>
          <w:sz w:val="22"/>
          <w:szCs w:val="22"/>
          <w:lang w:eastAsia="en-AU"/>
        </w:rPr>
        <w:t>oversee the use of restrictive pra</w:t>
      </w:r>
      <w:r>
        <w:rPr>
          <w:rFonts w:asciiTheme="minorHAnsi" w:hAnsiTheme="minorHAnsi"/>
          <w:sz w:val="22"/>
          <w:szCs w:val="22"/>
          <w:lang w:eastAsia="en-AU"/>
        </w:rPr>
        <w:t>ctices in accordance with this A</w:t>
      </w:r>
      <w:r w:rsidRPr="00567759">
        <w:rPr>
          <w:rFonts w:asciiTheme="minorHAnsi" w:hAnsiTheme="minorHAnsi"/>
          <w:sz w:val="22"/>
          <w:szCs w:val="22"/>
          <w:lang w:eastAsia="en-AU"/>
        </w:rPr>
        <w:t>ct;</w:t>
      </w:r>
    </w:p>
    <w:p w14:paraId="7586BB1E" w14:textId="77777777" w:rsidR="00F77AC8" w:rsidRPr="00567759" w:rsidRDefault="00F77AC8" w:rsidP="00F77AC8">
      <w:pPr>
        <w:pStyle w:val="Default"/>
        <w:numPr>
          <w:ilvl w:val="0"/>
          <w:numId w:val="24"/>
        </w:numPr>
        <w:spacing w:line="276" w:lineRule="auto"/>
        <w:rPr>
          <w:rFonts w:asciiTheme="minorHAnsi" w:hAnsiTheme="minorHAnsi"/>
          <w:sz w:val="22"/>
          <w:szCs w:val="22"/>
        </w:rPr>
      </w:pPr>
      <w:r w:rsidRPr="00567759">
        <w:rPr>
          <w:rFonts w:asciiTheme="minorHAnsi" w:hAnsiTheme="minorHAnsi"/>
          <w:sz w:val="22"/>
          <w:szCs w:val="22"/>
        </w:rPr>
        <w:t xml:space="preserve">develop guidelines and standards on the use of restrictive practices; </w:t>
      </w:r>
      <w:r>
        <w:rPr>
          <w:rFonts w:asciiTheme="minorHAnsi" w:hAnsiTheme="minorHAnsi"/>
          <w:sz w:val="22"/>
          <w:szCs w:val="22"/>
        </w:rPr>
        <w:t>and</w:t>
      </w:r>
    </w:p>
    <w:p w14:paraId="4CC56E53" w14:textId="77777777" w:rsidR="00F77AC8" w:rsidRPr="00567759" w:rsidRDefault="00F77AC8" w:rsidP="00F77AC8">
      <w:pPr>
        <w:pStyle w:val="Default"/>
        <w:numPr>
          <w:ilvl w:val="0"/>
          <w:numId w:val="24"/>
        </w:numPr>
        <w:spacing w:line="276" w:lineRule="auto"/>
        <w:rPr>
          <w:rFonts w:asciiTheme="minorHAnsi" w:hAnsiTheme="minorHAnsi"/>
          <w:sz w:val="22"/>
          <w:szCs w:val="22"/>
        </w:rPr>
      </w:pPr>
      <w:proofErr w:type="gramStart"/>
      <w:r w:rsidRPr="00567759">
        <w:rPr>
          <w:rFonts w:asciiTheme="minorHAnsi" w:hAnsiTheme="minorHAnsi"/>
          <w:sz w:val="22"/>
          <w:szCs w:val="22"/>
        </w:rPr>
        <w:t>undertake</w:t>
      </w:r>
      <w:proofErr w:type="gramEnd"/>
      <w:r w:rsidRPr="00567759">
        <w:rPr>
          <w:rFonts w:asciiTheme="minorHAnsi" w:hAnsiTheme="minorHAnsi"/>
          <w:sz w:val="22"/>
          <w:szCs w:val="22"/>
        </w:rPr>
        <w:t xml:space="preserve"> any other function as directed, in writing, by the Director-General, Community Services Directorate (CSD), or any other function given to the Senior Practitioner under the Act or another territory law. </w:t>
      </w:r>
    </w:p>
    <w:p w14:paraId="4D264CE1" w14:textId="77777777" w:rsidR="00F77AC8" w:rsidRDefault="00F77AC8" w:rsidP="00F77AC8">
      <w:pPr>
        <w:pStyle w:val="Default"/>
        <w:spacing w:line="276" w:lineRule="auto"/>
        <w:rPr>
          <w:rFonts w:asciiTheme="minorHAnsi" w:hAnsiTheme="minorHAnsi"/>
          <w:sz w:val="22"/>
          <w:szCs w:val="22"/>
          <w:lang w:eastAsia="en-AU"/>
        </w:rPr>
      </w:pPr>
    </w:p>
    <w:p w14:paraId="51602EB3" w14:textId="77777777" w:rsidR="00F77AC8" w:rsidRPr="00101BF7" w:rsidRDefault="00F77AC8" w:rsidP="00F77AC8">
      <w:pPr>
        <w:pStyle w:val="Default"/>
        <w:spacing w:line="276" w:lineRule="auto"/>
        <w:rPr>
          <w:rFonts w:asciiTheme="minorHAnsi" w:hAnsiTheme="minorHAnsi"/>
          <w:b/>
          <w:sz w:val="22"/>
          <w:szCs w:val="22"/>
          <w:lang w:eastAsia="en-AU"/>
        </w:rPr>
      </w:pPr>
      <w:r w:rsidRPr="00101BF7">
        <w:rPr>
          <w:rFonts w:asciiTheme="minorHAnsi" w:hAnsiTheme="minorHAnsi"/>
          <w:b/>
          <w:sz w:val="22"/>
          <w:szCs w:val="22"/>
          <w:lang w:eastAsia="en-AU"/>
        </w:rPr>
        <w:t>PROTECTIVE/ DIRECTIVE:</w:t>
      </w:r>
    </w:p>
    <w:p w14:paraId="71EC767F" w14:textId="77777777" w:rsidR="00F77AC8" w:rsidRPr="00567759" w:rsidRDefault="00F77AC8" w:rsidP="00F77AC8">
      <w:pPr>
        <w:pStyle w:val="Default"/>
        <w:spacing w:line="276" w:lineRule="auto"/>
        <w:rPr>
          <w:rFonts w:asciiTheme="minorHAnsi" w:hAnsiTheme="minorHAnsi"/>
          <w:sz w:val="22"/>
          <w:szCs w:val="22"/>
        </w:rPr>
      </w:pPr>
    </w:p>
    <w:p w14:paraId="178ACE71" w14:textId="77777777" w:rsidR="00F77AC8" w:rsidRDefault="00F77AC8" w:rsidP="00F77AC8">
      <w:pPr>
        <w:pStyle w:val="Default"/>
        <w:numPr>
          <w:ilvl w:val="0"/>
          <w:numId w:val="24"/>
        </w:numPr>
        <w:spacing w:line="276" w:lineRule="auto"/>
        <w:rPr>
          <w:rFonts w:asciiTheme="minorHAnsi" w:hAnsiTheme="minorHAnsi"/>
          <w:sz w:val="22"/>
          <w:szCs w:val="22"/>
        </w:rPr>
      </w:pPr>
      <w:r w:rsidRPr="00567759">
        <w:rPr>
          <w:rFonts w:asciiTheme="minorHAnsi" w:hAnsiTheme="minorHAnsi"/>
          <w:sz w:val="22"/>
          <w:szCs w:val="22"/>
        </w:rPr>
        <w:t xml:space="preserve">ensure, to the greatest extent possible, that the rights of people who may be subject to restrictive practices are protected; </w:t>
      </w:r>
      <w:r>
        <w:rPr>
          <w:rFonts w:asciiTheme="minorHAnsi" w:hAnsiTheme="minorHAnsi"/>
          <w:sz w:val="22"/>
          <w:szCs w:val="22"/>
        </w:rPr>
        <w:t>and</w:t>
      </w:r>
    </w:p>
    <w:p w14:paraId="431E7288" w14:textId="77777777" w:rsidR="00F77AC8" w:rsidRPr="00F65D59" w:rsidRDefault="00F77AC8" w:rsidP="00F77AC8">
      <w:pPr>
        <w:pStyle w:val="Default"/>
        <w:numPr>
          <w:ilvl w:val="0"/>
          <w:numId w:val="24"/>
        </w:numPr>
        <w:spacing w:line="276" w:lineRule="auto"/>
        <w:rPr>
          <w:rFonts w:asciiTheme="minorHAnsi" w:hAnsiTheme="minorHAnsi"/>
          <w:sz w:val="20"/>
          <w:szCs w:val="22"/>
        </w:rPr>
      </w:pPr>
      <w:proofErr w:type="gramStart"/>
      <w:r>
        <w:rPr>
          <w:sz w:val="22"/>
          <w:lang w:eastAsia="en-AU"/>
        </w:rPr>
        <w:t>ensure</w:t>
      </w:r>
      <w:proofErr w:type="gramEnd"/>
      <w:r>
        <w:rPr>
          <w:sz w:val="22"/>
          <w:lang w:eastAsia="en-AU"/>
        </w:rPr>
        <w:t xml:space="preserve"> </w:t>
      </w:r>
      <w:r w:rsidRPr="00F65D59">
        <w:rPr>
          <w:sz w:val="22"/>
          <w:lang w:eastAsia="en-AU"/>
        </w:rPr>
        <w:t>providers comply with any applicable guidelines and standards on the u</w:t>
      </w:r>
      <w:r>
        <w:rPr>
          <w:sz w:val="22"/>
          <w:lang w:eastAsia="en-AU"/>
        </w:rPr>
        <w:t>se of restrictive practices.</w:t>
      </w:r>
    </w:p>
    <w:p w14:paraId="021CAF11" w14:textId="77777777" w:rsidR="00F77AC8" w:rsidRPr="00567759" w:rsidRDefault="00F77AC8" w:rsidP="00F77AC8">
      <w:pPr>
        <w:pStyle w:val="Default"/>
        <w:spacing w:line="276" w:lineRule="auto"/>
        <w:rPr>
          <w:rFonts w:asciiTheme="minorHAnsi" w:hAnsiTheme="minorHAnsi"/>
          <w:sz w:val="22"/>
          <w:szCs w:val="22"/>
        </w:rPr>
      </w:pPr>
    </w:p>
    <w:p w14:paraId="2174C29E" w14:textId="77777777" w:rsidR="00F77AC8" w:rsidRPr="00101BF7" w:rsidRDefault="00F77AC8" w:rsidP="00F77AC8">
      <w:pPr>
        <w:pStyle w:val="Default"/>
        <w:spacing w:line="276" w:lineRule="auto"/>
        <w:rPr>
          <w:rFonts w:asciiTheme="minorHAnsi" w:hAnsiTheme="minorHAnsi"/>
          <w:b/>
          <w:sz w:val="22"/>
          <w:szCs w:val="22"/>
        </w:rPr>
      </w:pPr>
      <w:r w:rsidRPr="00101BF7">
        <w:rPr>
          <w:rFonts w:asciiTheme="minorHAnsi" w:hAnsiTheme="minorHAnsi"/>
          <w:b/>
          <w:sz w:val="22"/>
          <w:szCs w:val="22"/>
        </w:rPr>
        <w:t>EDUCATIVE:</w:t>
      </w:r>
    </w:p>
    <w:p w14:paraId="175AFE05" w14:textId="77777777" w:rsidR="00F77AC8" w:rsidRPr="00567759" w:rsidRDefault="00F77AC8" w:rsidP="00F77AC8">
      <w:pPr>
        <w:pStyle w:val="Default"/>
        <w:spacing w:line="276" w:lineRule="auto"/>
        <w:rPr>
          <w:rFonts w:asciiTheme="minorHAnsi" w:hAnsiTheme="minorHAnsi"/>
          <w:sz w:val="22"/>
          <w:szCs w:val="22"/>
        </w:rPr>
      </w:pPr>
    </w:p>
    <w:p w14:paraId="18CFCF66" w14:textId="77777777" w:rsidR="00F77AC8" w:rsidRPr="00567759" w:rsidRDefault="00F77AC8" w:rsidP="00F77AC8">
      <w:pPr>
        <w:pStyle w:val="Default"/>
        <w:numPr>
          <w:ilvl w:val="0"/>
          <w:numId w:val="23"/>
        </w:numPr>
        <w:spacing w:line="276" w:lineRule="auto"/>
        <w:rPr>
          <w:rFonts w:asciiTheme="minorHAnsi" w:hAnsiTheme="minorHAnsi"/>
          <w:sz w:val="22"/>
          <w:szCs w:val="22"/>
        </w:rPr>
      </w:pPr>
      <w:r w:rsidRPr="00567759">
        <w:rPr>
          <w:rFonts w:asciiTheme="minorHAnsi" w:hAnsiTheme="minorHAnsi"/>
          <w:sz w:val="22"/>
          <w:szCs w:val="22"/>
        </w:rPr>
        <w:t xml:space="preserve">disseminate information, provide education, and give advice about restrictive practices and the rights of people who may be subject to them; </w:t>
      </w:r>
    </w:p>
    <w:p w14:paraId="77543DC4" w14:textId="77777777" w:rsidR="00F77AC8" w:rsidRPr="00567759" w:rsidRDefault="00F77AC8" w:rsidP="00F77AC8">
      <w:pPr>
        <w:pStyle w:val="Default"/>
        <w:numPr>
          <w:ilvl w:val="0"/>
          <w:numId w:val="23"/>
        </w:numPr>
        <w:spacing w:line="276" w:lineRule="auto"/>
        <w:rPr>
          <w:rFonts w:asciiTheme="minorHAnsi" w:hAnsiTheme="minorHAnsi"/>
          <w:sz w:val="22"/>
          <w:szCs w:val="22"/>
        </w:rPr>
      </w:pPr>
      <w:r>
        <w:rPr>
          <w:rFonts w:asciiTheme="minorHAnsi" w:hAnsiTheme="minorHAnsi"/>
          <w:sz w:val="22"/>
          <w:szCs w:val="22"/>
        </w:rPr>
        <w:t>provide</w:t>
      </w:r>
      <w:r w:rsidRPr="00567759">
        <w:rPr>
          <w:rFonts w:asciiTheme="minorHAnsi" w:hAnsiTheme="minorHAnsi"/>
          <w:sz w:val="22"/>
          <w:szCs w:val="22"/>
        </w:rPr>
        <w:t xml:space="preserve"> advice to people who may be subject to restrictive practices;</w:t>
      </w:r>
    </w:p>
    <w:p w14:paraId="75D26D81" w14:textId="77777777" w:rsidR="00F77AC8" w:rsidRPr="00567759" w:rsidRDefault="00F77AC8" w:rsidP="00F77AC8">
      <w:pPr>
        <w:pStyle w:val="Default"/>
        <w:numPr>
          <w:ilvl w:val="0"/>
          <w:numId w:val="23"/>
        </w:numPr>
        <w:spacing w:line="276" w:lineRule="auto"/>
        <w:rPr>
          <w:rFonts w:asciiTheme="minorHAnsi" w:hAnsiTheme="minorHAnsi"/>
          <w:sz w:val="22"/>
          <w:szCs w:val="22"/>
        </w:rPr>
      </w:pPr>
      <w:r w:rsidRPr="00567759">
        <w:rPr>
          <w:rFonts w:asciiTheme="minorHAnsi" w:hAnsiTheme="minorHAnsi"/>
          <w:sz w:val="22"/>
          <w:szCs w:val="22"/>
        </w:rPr>
        <w:t xml:space="preserve">give directions to providers about the use of restrictive practices under positive behaviour support plans; </w:t>
      </w:r>
    </w:p>
    <w:p w14:paraId="24BFDDE2" w14:textId="77777777" w:rsidR="00F77AC8" w:rsidRPr="00567759" w:rsidRDefault="00F77AC8" w:rsidP="00F77AC8">
      <w:pPr>
        <w:pStyle w:val="Default"/>
        <w:numPr>
          <w:ilvl w:val="0"/>
          <w:numId w:val="23"/>
        </w:numPr>
        <w:spacing w:line="276" w:lineRule="auto"/>
        <w:rPr>
          <w:rFonts w:asciiTheme="minorHAnsi" w:hAnsiTheme="minorHAnsi"/>
          <w:sz w:val="22"/>
          <w:szCs w:val="22"/>
        </w:rPr>
      </w:pPr>
      <w:r w:rsidRPr="00567759">
        <w:rPr>
          <w:rFonts w:asciiTheme="minorHAnsi" w:hAnsiTheme="minorHAnsi"/>
          <w:sz w:val="22"/>
          <w:szCs w:val="22"/>
        </w:rPr>
        <w:t xml:space="preserve">develop links and access to professionals, professional bodies and academic institutions for the purpose of promoting knowledge and training in restrictive practices; </w:t>
      </w:r>
      <w:r>
        <w:rPr>
          <w:rFonts w:asciiTheme="minorHAnsi" w:hAnsiTheme="minorHAnsi"/>
          <w:sz w:val="22"/>
          <w:szCs w:val="22"/>
        </w:rPr>
        <w:t>and</w:t>
      </w:r>
    </w:p>
    <w:p w14:paraId="6FAFEFDB" w14:textId="77777777" w:rsidR="00F77AC8" w:rsidRPr="00567759" w:rsidRDefault="00F77AC8" w:rsidP="00F77AC8">
      <w:pPr>
        <w:pStyle w:val="Default"/>
        <w:numPr>
          <w:ilvl w:val="0"/>
          <w:numId w:val="23"/>
        </w:numPr>
        <w:spacing w:line="276" w:lineRule="auto"/>
        <w:rPr>
          <w:rFonts w:asciiTheme="minorHAnsi" w:hAnsiTheme="minorHAnsi"/>
          <w:sz w:val="22"/>
          <w:szCs w:val="22"/>
        </w:rPr>
      </w:pPr>
      <w:proofErr w:type="gramStart"/>
      <w:r w:rsidRPr="00567759">
        <w:rPr>
          <w:rFonts w:asciiTheme="minorHAnsi" w:hAnsiTheme="minorHAnsi"/>
          <w:sz w:val="22"/>
          <w:szCs w:val="22"/>
        </w:rPr>
        <w:t>carry</w:t>
      </w:r>
      <w:proofErr w:type="gramEnd"/>
      <w:r w:rsidRPr="00567759">
        <w:rPr>
          <w:rFonts w:asciiTheme="minorHAnsi" w:hAnsiTheme="minorHAnsi"/>
          <w:sz w:val="22"/>
          <w:szCs w:val="22"/>
        </w:rPr>
        <w:t xml:space="preserve"> out research </w:t>
      </w:r>
      <w:r w:rsidRPr="00567759">
        <w:rPr>
          <w:rFonts w:asciiTheme="minorHAnsi" w:hAnsiTheme="minorHAnsi"/>
          <w:sz w:val="22"/>
          <w:szCs w:val="22"/>
          <w:lang w:eastAsia="en-AU"/>
        </w:rPr>
        <w:t>into the reduction, elimination and use of restrictive practices</w:t>
      </w:r>
      <w:r w:rsidRPr="00567759">
        <w:rPr>
          <w:rFonts w:asciiTheme="minorHAnsi" w:hAnsiTheme="minorHAnsi"/>
          <w:sz w:val="22"/>
          <w:szCs w:val="22"/>
        </w:rPr>
        <w:t xml:space="preserve"> and provide information on best practice options to providers.</w:t>
      </w:r>
    </w:p>
    <w:p w14:paraId="4B918CB5" w14:textId="77777777" w:rsidR="00F77AC8" w:rsidRPr="00567759" w:rsidRDefault="00F77AC8" w:rsidP="00F77AC8">
      <w:pPr>
        <w:pStyle w:val="Default"/>
        <w:spacing w:line="276" w:lineRule="auto"/>
        <w:rPr>
          <w:rFonts w:asciiTheme="minorHAnsi" w:hAnsiTheme="minorHAnsi"/>
          <w:sz w:val="22"/>
          <w:szCs w:val="22"/>
        </w:rPr>
      </w:pPr>
    </w:p>
    <w:p w14:paraId="29CFE82D" w14:textId="77777777" w:rsidR="00F77AC8" w:rsidRPr="00567759" w:rsidRDefault="00F77AC8" w:rsidP="00F77AC8">
      <w:pPr>
        <w:pStyle w:val="Default"/>
        <w:spacing w:line="276" w:lineRule="auto"/>
        <w:rPr>
          <w:rFonts w:asciiTheme="minorHAnsi" w:hAnsiTheme="minorHAnsi"/>
          <w:sz w:val="22"/>
          <w:szCs w:val="22"/>
        </w:rPr>
      </w:pPr>
    </w:p>
    <w:p w14:paraId="280AD9D2" w14:textId="77777777" w:rsidR="00F77AC8" w:rsidRDefault="00F77AC8" w:rsidP="00F77AC8"/>
    <w:p w14:paraId="43530E1A" w14:textId="77777777" w:rsidR="00F77AC8" w:rsidRDefault="00F77AC8" w:rsidP="00F77AC8">
      <w:pPr>
        <w:spacing w:line="276" w:lineRule="auto"/>
      </w:pPr>
      <w:r>
        <w:br w:type="page"/>
      </w:r>
    </w:p>
    <w:p w14:paraId="6450D9DA" w14:textId="77777777" w:rsidR="00F77AC8" w:rsidRDefault="00F77AC8" w:rsidP="00F77AC8">
      <w:pPr>
        <w:pStyle w:val="Heading1"/>
        <w:numPr>
          <w:ilvl w:val="0"/>
          <w:numId w:val="7"/>
        </w:numPr>
      </w:pPr>
      <w:bookmarkStart w:id="7" w:name="_Toc527463121"/>
      <w:r>
        <w:lastRenderedPageBreak/>
        <w:t>How can complaints be made?</w:t>
      </w:r>
      <w:bookmarkEnd w:id="7"/>
      <w:r>
        <w:tab/>
      </w:r>
    </w:p>
    <w:p w14:paraId="0CC27B4E" w14:textId="77777777" w:rsidR="00F77AC8" w:rsidRDefault="00F77AC8" w:rsidP="00F77AC8">
      <w:pPr>
        <w:spacing w:line="276" w:lineRule="auto"/>
        <w:rPr>
          <w:sz w:val="22"/>
          <w:szCs w:val="22"/>
        </w:rPr>
      </w:pPr>
    </w:p>
    <w:p w14:paraId="1C012386" w14:textId="77777777" w:rsidR="00F77AC8" w:rsidRPr="00A715A6" w:rsidRDefault="00F77AC8" w:rsidP="00DB6B13">
      <w:pPr>
        <w:spacing w:line="276" w:lineRule="auto"/>
        <w:rPr>
          <w:sz w:val="22"/>
          <w:szCs w:val="22"/>
        </w:rPr>
      </w:pPr>
      <w:r w:rsidRPr="00A715A6">
        <w:rPr>
          <w:sz w:val="22"/>
          <w:szCs w:val="22"/>
        </w:rPr>
        <w:t xml:space="preserve">The Act describes how complaints can be made to the Senior Practitioner and how they will be resolved. </w:t>
      </w:r>
      <w:r w:rsidRPr="00A715A6">
        <w:rPr>
          <w:color w:val="000000"/>
          <w:sz w:val="22"/>
          <w:szCs w:val="22"/>
          <w:shd w:val="clear" w:color="auto" w:fill="FFFFFF"/>
        </w:rPr>
        <w:t>The Senior Practitioner welcomes and values complaints and recognises that a strong commitment to responding to and resolving complaints allows individuals</w:t>
      </w:r>
      <w:r>
        <w:rPr>
          <w:color w:val="000000"/>
          <w:sz w:val="22"/>
          <w:szCs w:val="22"/>
          <w:shd w:val="clear" w:color="auto" w:fill="FFFFFF"/>
        </w:rPr>
        <w:t xml:space="preserve"> to receive improved services</w:t>
      </w:r>
      <w:r w:rsidRPr="00A715A6">
        <w:rPr>
          <w:color w:val="000000"/>
          <w:sz w:val="22"/>
          <w:szCs w:val="22"/>
          <w:shd w:val="clear" w:color="auto" w:fill="FFFFFF"/>
        </w:rPr>
        <w:t xml:space="preserve">, </w:t>
      </w:r>
      <w:r>
        <w:rPr>
          <w:color w:val="000000"/>
          <w:sz w:val="22"/>
          <w:szCs w:val="22"/>
          <w:shd w:val="clear" w:color="auto" w:fill="FFFFFF"/>
        </w:rPr>
        <w:t xml:space="preserve">and </w:t>
      </w:r>
      <w:r w:rsidRPr="00A715A6">
        <w:rPr>
          <w:color w:val="000000"/>
          <w:sz w:val="22"/>
          <w:szCs w:val="22"/>
          <w:shd w:val="clear" w:color="auto" w:fill="FFFFFF"/>
        </w:rPr>
        <w:t xml:space="preserve">stakeholders and </w:t>
      </w:r>
      <w:r>
        <w:rPr>
          <w:color w:val="000000"/>
          <w:sz w:val="22"/>
          <w:szCs w:val="22"/>
          <w:shd w:val="clear" w:color="auto" w:fill="FFFFFF"/>
        </w:rPr>
        <w:t xml:space="preserve">providers </w:t>
      </w:r>
      <w:r w:rsidRPr="00A715A6">
        <w:rPr>
          <w:color w:val="000000"/>
          <w:sz w:val="22"/>
          <w:szCs w:val="22"/>
          <w:shd w:val="clear" w:color="auto" w:fill="FFFFFF"/>
        </w:rPr>
        <w:t xml:space="preserve">to contribute to the improvement of the services </w:t>
      </w:r>
      <w:r>
        <w:rPr>
          <w:color w:val="000000"/>
          <w:sz w:val="22"/>
          <w:szCs w:val="22"/>
          <w:shd w:val="clear" w:color="auto" w:fill="FFFFFF"/>
        </w:rPr>
        <w:t>they deliver</w:t>
      </w:r>
      <w:r w:rsidRPr="00A715A6">
        <w:rPr>
          <w:color w:val="000000"/>
          <w:sz w:val="22"/>
          <w:szCs w:val="22"/>
          <w:shd w:val="clear" w:color="auto" w:fill="FFFFFF"/>
        </w:rPr>
        <w:t xml:space="preserve">. </w:t>
      </w:r>
      <w:r w:rsidRPr="00951663">
        <w:rPr>
          <w:color w:val="000000"/>
          <w:sz w:val="22"/>
          <w:szCs w:val="22"/>
          <w:shd w:val="clear" w:color="auto" w:fill="FFFFFF"/>
        </w:rPr>
        <w:t>A complaint may be made by the person who is the subject of a positive behaviour support plan or anyone else.</w:t>
      </w:r>
    </w:p>
    <w:p w14:paraId="72BC8A64" w14:textId="77777777" w:rsidR="00F77AC8" w:rsidRPr="0019019D" w:rsidRDefault="00F77AC8" w:rsidP="00F77AC8">
      <w:pPr>
        <w:spacing w:line="276" w:lineRule="auto"/>
        <w:rPr>
          <w:b/>
          <w:sz w:val="22"/>
          <w:szCs w:val="22"/>
        </w:rPr>
      </w:pPr>
      <w:r w:rsidRPr="0019019D">
        <w:rPr>
          <w:b/>
          <w:sz w:val="22"/>
          <w:szCs w:val="22"/>
        </w:rPr>
        <w:t>TYPES OF COMPLAINTS</w:t>
      </w:r>
    </w:p>
    <w:p w14:paraId="46161FCE" w14:textId="77777777" w:rsidR="00F77AC8" w:rsidRPr="00DD23BA" w:rsidRDefault="00F77AC8" w:rsidP="00F77AC8">
      <w:pPr>
        <w:spacing w:line="276" w:lineRule="auto"/>
        <w:rPr>
          <w:sz w:val="22"/>
          <w:szCs w:val="22"/>
        </w:rPr>
      </w:pPr>
      <w:r w:rsidRPr="00DD23BA">
        <w:rPr>
          <w:sz w:val="22"/>
          <w:szCs w:val="22"/>
        </w:rPr>
        <w:t xml:space="preserve">A complaint is an expression of dissatisfaction in relation to a </w:t>
      </w:r>
      <w:r w:rsidR="00AD5307">
        <w:rPr>
          <w:sz w:val="22"/>
          <w:szCs w:val="22"/>
        </w:rPr>
        <w:t>restrictive</w:t>
      </w:r>
      <w:r w:rsidR="00AD5307" w:rsidRPr="00DD23BA">
        <w:rPr>
          <w:sz w:val="22"/>
          <w:szCs w:val="22"/>
        </w:rPr>
        <w:t xml:space="preserve"> </w:t>
      </w:r>
      <w:r w:rsidRPr="00DD23BA">
        <w:rPr>
          <w:sz w:val="22"/>
          <w:szCs w:val="22"/>
        </w:rPr>
        <w:t>practice enacted by a staff member of a service provider</w:t>
      </w:r>
      <w:r>
        <w:rPr>
          <w:sz w:val="22"/>
          <w:szCs w:val="22"/>
        </w:rPr>
        <w:t xml:space="preserve"> covered under the Senior P</w:t>
      </w:r>
      <w:r w:rsidRPr="00DD23BA">
        <w:rPr>
          <w:sz w:val="22"/>
          <w:szCs w:val="22"/>
        </w:rPr>
        <w:t xml:space="preserve">ractitioner Act. This might be formal such as a written/emailed complaint, or informal such as a discussion with </w:t>
      </w:r>
      <w:r>
        <w:rPr>
          <w:sz w:val="22"/>
          <w:szCs w:val="22"/>
        </w:rPr>
        <w:t>the Senior Practitioner</w:t>
      </w:r>
      <w:r w:rsidRPr="00DD23BA">
        <w:rPr>
          <w:sz w:val="22"/>
          <w:szCs w:val="22"/>
        </w:rPr>
        <w:t xml:space="preserve"> expressing dissatisfaction with suggestions to improve a service.</w:t>
      </w:r>
      <w:r w:rsidRPr="00DD23BA">
        <w:t xml:space="preserve"> </w:t>
      </w:r>
      <w:r>
        <w:t>Complaints may also be anonymous, see Table 6.1.</w:t>
      </w:r>
    </w:p>
    <w:p w14:paraId="59CEF6E1" w14:textId="77777777" w:rsidR="00F77AC8" w:rsidRDefault="00F77AC8" w:rsidP="00F77AC8">
      <w:pPr>
        <w:shd w:val="clear" w:color="auto" w:fill="FFFFFF"/>
        <w:spacing w:after="0" w:line="276" w:lineRule="auto"/>
        <w:textAlignment w:val="baseline"/>
      </w:pPr>
      <w:r w:rsidRPr="00DD23BA">
        <w:rPr>
          <w:sz w:val="22"/>
          <w:szCs w:val="22"/>
        </w:rPr>
        <w:t>A review may be undertaken d</w:t>
      </w:r>
      <w:r w:rsidRPr="00DD23BA">
        <w:rPr>
          <w:rFonts w:eastAsia="Times New Roman"/>
          <w:color w:val="000000"/>
          <w:sz w:val="22"/>
          <w:szCs w:val="22"/>
        </w:rPr>
        <w:t>epending on the issues raised within the complaint. The Senior Practitioner may undertake an internal process and escalate the complaint to a more senior officer including the Executive Director, alternately they may request the Regulation Oversight and Quality Service to undertake a review.</w:t>
      </w:r>
      <w:r w:rsidRPr="00DD23BA">
        <w:t xml:space="preserve"> </w:t>
      </w:r>
    </w:p>
    <w:p w14:paraId="73E1F5CB" w14:textId="77777777" w:rsidR="00F77AC8" w:rsidRDefault="00F77AC8" w:rsidP="00F77AC8">
      <w:pPr>
        <w:shd w:val="clear" w:color="auto" w:fill="FFFFFF"/>
        <w:spacing w:after="0" w:line="276" w:lineRule="auto"/>
        <w:textAlignment w:val="baseline"/>
      </w:pPr>
    </w:p>
    <w:p w14:paraId="3E9F67B4" w14:textId="77777777" w:rsidR="00F77AC8" w:rsidRDefault="00F77AC8" w:rsidP="00F77AC8">
      <w:pPr>
        <w:shd w:val="clear" w:color="auto" w:fill="FFFFFF"/>
        <w:spacing w:after="0" w:line="276" w:lineRule="auto"/>
        <w:textAlignment w:val="baseline"/>
        <w:rPr>
          <w:rFonts w:eastAsia="Times New Roman"/>
          <w:color w:val="000000"/>
          <w:sz w:val="22"/>
          <w:szCs w:val="22"/>
        </w:rPr>
      </w:pPr>
      <w:r>
        <w:t>Concomitantly, some complaints may require a review: a review of a person's plan, a review of an internal decision made by the service provider, or a review of a decision already made by the Senior Practitioner. Some reviews may also be the basis for a complaint.</w:t>
      </w:r>
      <w:r w:rsidRPr="00DD23BA">
        <w:t xml:space="preserve"> </w:t>
      </w:r>
      <w:r>
        <w:t xml:space="preserve">The Senior Practitioner may offer advice about whether a complaint or review is the most appropriate. </w:t>
      </w:r>
      <w:r>
        <w:rPr>
          <w:rFonts w:eastAsia="Times New Roman"/>
          <w:color w:val="000000"/>
          <w:sz w:val="22"/>
          <w:szCs w:val="22"/>
        </w:rPr>
        <w:t xml:space="preserve"> </w:t>
      </w:r>
    </w:p>
    <w:p w14:paraId="045A4115" w14:textId="77777777" w:rsidR="00F77AC8" w:rsidRDefault="00F77AC8" w:rsidP="00F77AC8">
      <w:pPr>
        <w:shd w:val="clear" w:color="auto" w:fill="FFFFFF"/>
        <w:spacing w:after="0" w:line="276" w:lineRule="auto"/>
        <w:textAlignment w:val="baseline"/>
        <w:rPr>
          <w:rFonts w:eastAsia="Times New Roman"/>
          <w:color w:val="000000"/>
          <w:sz w:val="22"/>
          <w:szCs w:val="22"/>
        </w:rPr>
      </w:pPr>
    </w:p>
    <w:p w14:paraId="157F6A32" w14:textId="77777777" w:rsidR="00F77AC8" w:rsidRPr="00A715A6" w:rsidRDefault="00F77AC8" w:rsidP="00DB6B13">
      <w:pPr>
        <w:spacing w:line="276" w:lineRule="auto"/>
      </w:pPr>
      <w:r w:rsidRPr="00A715A6">
        <w:t>The types of complaints to be referred to the Senior Practitioner should</w:t>
      </w:r>
      <w:r>
        <w:t xml:space="preserve"> focus on the use of restrictive </w:t>
      </w:r>
      <w:r w:rsidRPr="00A715A6">
        <w:t xml:space="preserve">practice within education, disability or care and protection of children services. </w:t>
      </w:r>
      <w:r w:rsidRPr="00A715A6">
        <w:tab/>
        <w:t xml:space="preserve">This includes anything done by a provider in relation to a positive behaviour support plan that permits the use of a restrictive practice, including its development or implementation or the use of a restrictive practice by a provider. </w:t>
      </w:r>
      <w:r>
        <w:t xml:space="preserve"> </w:t>
      </w:r>
      <w:r w:rsidRPr="00A715A6">
        <w:t>Examples may include:</w:t>
      </w:r>
    </w:p>
    <w:p w14:paraId="5419B00B" w14:textId="77777777" w:rsidR="00F77AC8" w:rsidRDefault="00F77AC8" w:rsidP="00F77AC8">
      <w:pPr>
        <w:pStyle w:val="ListParagraph"/>
        <w:numPr>
          <w:ilvl w:val="0"/>
          <w:numId w:val="25"/>
        </w:numPr>
        <w:spacing w:before="240"/>
      </w:pPr>
      <w:r>
        <w:t>lack of transparency around the use of restrictive practices</w:t>
      </w:r>
      <w:r w:rsidRPr="0019019D">
        <w:t xml:space="preserve"> </w:t>
      </w:r>
      <w:r>
        <w:t>e.g. poor communication; inadequate or incorrect advice or information, access to information or lack of debriefing;</w:t>
      </w:r>
    </w:p>
    <w:p w14:paraId="78837274" w14:textId="77777777" w:rsidR="00F77AC8" w:rsidRDefault="00F77AC8" w:rsidP="00F77AC8">
      <w:pPr>
        <w:pStyle w:val="ListParagraph"/>
        <w:numPr>
          <w:ilvl w:val="0"/>
          <w:numId w:val="25"/>
        </w:numPr>
      </w:pPr>
      <w:r>
        <w:t>unreasonable use of restrictive practices e.g. when there was no risk of harm or there was a less restrictive option available;</w:t>
      </w:r>
    </w:p>
    <w:p w14:paraId="65CAD1E3" w14:textId="77777777" w:rsidR="00F77AC8" w:rsidRDefault="00F77AC8" w:rsidP="00F77AC8">
      <w:pPr>
        <w:pStyle w:val="ListParagraph"/>
        <w:numPr>
          <w:ilvl w:val="0"/>
          <w:numId w:val="25"/>
        </w:numPr>
      </w:pPr>
      <w:r>
        <w:t>lack of consultation in the develop</w:t>
      </w:r>
      <w:r w:rsidR="00DB6B13">
        <w:t>ment of the Positive B</w:t>
      </w:r>
      <w:r>
        <w:t>ehaviour Support (PBS) plan;</w:t>
      </w:r>
    </w:p>
    <w:p w14:paraId="30E2D426" w14:textId="77777777" w:rsidR="00F77AC8" w:rsidRDefault="00F77AC8" w:rsidP="00F77AC8">
      <w:pPr>
        <w:pStyle w:val="ListParagraph"/>
        <w:numPr>
          <w:ilvl w:val="0"/>
          <w:numId w:val="25"/>
        </w:numPr>
      </w:pPr>
      <w:r>
        <w:t>lack of plan review processes; and</w:t>
      </w:r>
    </w:p>
    <w:p w14:paraId="08F171C0" w14:textId="77777777" w:rsidR="00F77AC8" w:rsidRDefault="00F77AC8" w:rsidP="00F77AC8">
      <w:pPr>
        <w:pStyle w:val="ListParagraph"/>
        <w:numPr>
          <w:ilvl w:val="0"/>
          <w:numId w:val="25"/>
        </w:numPr>
      </w:pPr>
      <w:proofErr w:type="gramStart"/>
      <w:r>
        <w:t>lack</w:t>
      </w:r>
      <w:proofErr w:type="gramEnd"/>
      <w:r>
        <w:t xml:space="preserve"> of reporting restrictive practice use.</w:t>
      </w:r>
    </w:p>
    <w:p w14:paraId="31A59237" w14:textId="77777777" w:rsidR="00F77AC8" w:rsidRDefault="00F77AC8" w:rsidP="00F77AC8">
      <w:pPr>
        <w:spacing w:line="276" w:lineRule="auto"/>
      </w:pPr>
      <w:r>
        <w:t xml:space="preserve">In some cases, the Senior Practitioner will refer complaints outside the scope of the Act to other oversight mechanisms, or work in collaboration with other agencies to seek to resolve the complaint. </w:t>
      </w:r>
    </w:p>
    <w:p w14:paraId="37E71C0D" w14:textId="77777777" w:rsidR="00F77AC8" w:rsidRDefault="00F77AC8" w:rsidP="00F77AC8">
      <w:pPr>
        <w:spacing w:line="276" w:lineRule="auto"/>
        <w:rPr>
          <w:b/>
        </w:rPr>
      </w:pPr>
      <w:r>
        <w:rPr>
          <w:b/>
        </w:rPr>
        <w:br w:type="page"/>
      </w:r>
    </w:p>
    <w:p w14:paraId="382BF0EB" w14:textId="77777777" w:rsidR="00F77AC8" w:rsidRPr="00A715A6" w:rsidRDefault="00F77AC8" w:rsidP="00F77AC8">
      <w:pPr>
        <w:rPr>
          <w:b/>
        </w:rPr>
      </w:pPr>
      <w:r w:rsidRPr="00A715A6">
        <w:rPr>
          <w:b/>
        </w:rPr>
        <w:lastRenderedPageBreak/>
        <w:t>MAKING A COMPLAINT</w:t>
      </w:r>
      <w:r>
        <w:rPr>
          <w:b/>
        </w:rPr>
        <w:t xml:space="preserve"> TO THE SENIOR PRACTITIONER</w:t>
      </w:r>
    </w:p>
    <w:p w14:paraId="08C64B2E" w14:textId="77777777" w:rsidR="00F77AC8" w:rsidRPr="00FC7296" w:rsidRDefault="00F77AC8" w:rsidP="00F77AC8">
      <w:pPr>
        <w:pStyle w:val="NormalWeb"/>
        <w:shd w:val="clear" w:color="auto" w:fill="FFFFFF"/>
        <w:spacing w:after="0"/>
        <w:textAlignment w:val="baseline"/>
        <w:rPr>
          <w:rStyle w:val="Strong"/>
          <w:rFonts w:asciiTheme="minorHAnsi" w:hAnsiTheme="minorHAnsi"/>
          <w:b w:val="0"/>
          <w:color w:val="000000"/>
          <w:sz w:val="22"/>
          <w:szCs w:val="22"/>
          <w:bdr w:val="none" w:sz="0" w:space="0" w:color="auto" w:frame="1"/>
        </w:rPr>
      </w:pPr>
      <w:r w:rsidRPr="00FC7296">
        <w:rPr>
          <w:rStyle w:val="Strong"/>
          <w:rFonts w:asciiTheme="minorHAnsi" w:hAnsiTheme="minorHAnsi"/>
          <w:b w:val="0"/>
          <w:color w:val="000000"/>
          <w:sz w:val="22"/>
          <w:szCs w:val="22"/>
          <w:bdr w:val="none" w:sz="0" w:space="0" w:color="auto" w:frame="1"/>
        </w:rPr>
        <w:t>The person making the complaint (the complainant)</w:t>
      </w:r>
      <w:r>
        <w:rPr>
          <w:rStyle w:val="Strong"/>
          <w:rFonts w:asciiTheme="minorHAnsi" w:hAnsiTheme="minorHAnsi"/>
          <w:b w:val="0"/>
          <w:color w:val="000000"/>
          <w:sz w:val="22"/>
          <w:szCs w:val="22"/>
          <w:bdr w:val="none" w:sz="0" w:space="0" w:color="auto" w:frame="1"/>
        </w:rPr>
        <w:t xml:space="preserve"> may be the person who has been subject to the restrictive practice or another person, such an advocate, family member, guardians, lawyer or a service provider.</w:t>
      </w:r>
    </w:p>
    <w:tbl>
      <w:tblPr>
        <w:tblStyle w:val="TableGrid"/>
        <w:tblW w:w="0" w:type="auto"/>
        <w:tblLook w:val="04A0" w:firstRow="1" w:lastRow="0" w:firstColumn="1" w:lastColumn="0" w:noHBand="0" w:noVBand="1"/>
      </w:tblPr>
      <w:tblGrid>
        <w:gridCol w:w="1377"/>
        <w:gridCol w:w="2524"/>
        <w:gridCol w:w="5159"/>
      </w:tblGrid>
      <w:tr w:rsidR="00F77AC8" w:rsidRPr="00FC7296" w14:paraId="1781A1BC" w14:textId="77777777" w:rsidTr="00FC00EB">
        <w:tc>
          <w:tcPr>
            <w:tcW w:w="9060" w:type="dxa"/>
            <w:gridSpan w:val="3"/>
            <w:shd w:val="clear" w:color="auto" w:fill="D9D9D9" w:themeFill="background1" w:themeFillShade="D9"/>
          </w:tcPr>
          <w:p w14:paraId="3A3ED517" w14:textId="77777777" w:rsidR="00F77AC8" w:rsidRPr="00FC7296" w:rsidRDefault="00FC00EB" w:rsidP="005C4656">
            <w:pPr>
              <w:pStyle w:val="NormalWeb"/>
              <w:spacing w:after="0"/>
              <w:jc w:val="center"/>
              <w:textAlignment w:val="baseline"/>
              <w:rPr>
                <w:rStyle w:val="Strong"/>
                <w:rFonts w:asciiTheme="minorHAnsi" w:hAnsiTheme="minorHAnsi"/>
                <w:color w:val="000000"/>
                <w:sz w:val="22"/>
                <w:szCs w:val="22"/>
                <w:bdr w:val="none" w:sz="0" w:space="0" w:color="auto" w:frame="1"/>
              </w:rPr>
            </w:pPr>
            <w:r>
              <w:rPr>
                <w:rStyle w:val="Strong"/>
                <w:rFonts w:asciiTheme="minorHAnsi" w:hAnsiTheme="minorHAnsi"/>
                <w:color w:val="000000"/>
                <w:sz w:val="22"/>
                <w:szCs w:val="22"/>
                <w:bdr w:val="none" w:sz="0" w:space="0" w:color="auto" w:frame="1"/>
              </w:rPr>
              <w:t>TABLE 6.1 THE COMPLAINT MAKING PROCESS</w:t>
            </w:r>
          </w:p>
        </w:tc>
      </w:tr>
      <w:tr w:rsidR="00F77AC8" w:rsidRPr="00FC7296" w14:paraId="77011B0F" w14:textId="77777777" w:rsidTr="005C4656">
        <w:tc>
          <w:tcPr>
            <w:tcW w:w="1377" w:type="dxa"/>
          </w:tcPr>
          <w:p w14:paraId="63265C9F" w14:textId="77777777" w:rsidR="00F77AC8" w:rsidRPr="00FC7296"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FC7296">
              <w:rPr>
                <w:rStyle w:val="Strong"/>
                <w:rFonts w:asciiTheme="minorHAnsi" w:hAnsiTheme="minorHAnsi"/>
                <w:color w:val="000000"/>
                <w:sz w:val="22"/>
                <w:szCs w:val="22"/>
                <w:bdr w:val="none" w:sz="0" w:space="0" w:color="auto" w:frame="1"/>
              </w:rPr>
              <w:t>Step</w:t>
            </w:r>
          </w:p>
        </w:tc>
        <w:tc>
          <w:tcPr>
            <w:tcW w:w="2524" w:type="dxa"/>
          </w:tcPr>
          <w:p w14:paraId="51BC29DC" w14:textId="77777777" w:rsidR="00F77AC8" w:rsidRPr="00FC7296"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FC7296">
              <w:rPr>
                <w:rStyle w:val="Strong"/>
                <w:rFonts w:asciiTheme="minorHAnsi" w:hAnsiTheme="minorHAnsi"/>
                <w:color w:val="000000"/>
                <w:sz w:val="22"/>
                <w:szCs w:val="22"/>
                <w:bdr w:val="none" w:sz="0" w:space="0" w:color="auto" w:frame="1"/>
              </w:rPr>
              <w:t>The complainant</w:t>
            </w:r>
          </w:p>
        </w:tc>
        <w:tc>
          <w:tcPr>
            <w:tcW w:w="5159" w:type="dxa"/>
          </w:tcPr>
          <w:p w14:paraId="3A9EBE8E" w14:textId="77777777" w:rsidR="00F77AC8" w:rsidRPr="00FC7296"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FC7296">
              <w:rPr>
                <w:rStyle w:val="Strong"/>
                <w:rFonts w:asciiTheme="minorHAnsi" w:hAnsiTheme="minorHAnsi"/>
                <w:color w:val="000000"/>
                <w:sz w:val="22"/>
                <w:szCs w:val="22"/>
                <w:bdr w:val="none" w:sz="0" w:space="0" w:color="auto" w:frame="1"/>
              </w:rPr>
              <w:t>The Senior Practitioner</w:t>
            </w:r>
          </w:p>
        </w:tc>
      </w:tr>
      <w:tr w:rsidR="00F77AC8" w:rsidRPr="00FC7296" w14:paraId="3693EDB4" w14:textId="77777777" w:rsidTr="005C4656">
        <w:trPr>
          <w:trHeight w:val="876"/>
        </w:trPr>
        <w:tc>
          <w:tcPr>
            <w:tcW w:w="1377" w:type="dxa"/>
            <w:vMerge w:val="restart"/>
          </w:tcPr>
          <w:p w14:paraId="0078079D" w14:textId="77777777" w:rsidR="00F77AC8"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sidRPr="00A61D33">
              <w:rPr>
                <w:rStyle w:val="Strong"/>
                <w:rFonts w:asciiTheme="minorHAnsi" w:hAnsiTheme="minorHAnsi"/>
                <w:b w:val="0"/>
                <w:color w:val="000000"/>
                <w:sz w:val="22"/>
                <w:szCs w:val="22"/>
                <w:bdr w:val="none" w:sz="0" w:space="0" w:color="auto" w:frame="1"/>
              </w:rPr>
              <w:t>1</w:t>
            </w:r>
          </w:p>
          <w:p w14:paraId="17C8BA93" w14:textId="77777777" w:rsidR="00F77AC8" w:rsidRPr="00A61D33"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Process of making the complaint</w:t>
            </w:r>
          </w:p>
        </w:tc>
        <w:tc>
          <w:tcPr>
            <w:tcW w:w="2524" w:type="dxa"/>
          </w:tcPr>
          <w:p w14:paraId="0AAA5726" w14:textId="77777777" w:rsidR="00F77AC8" w:rsidRPr="00A61D33" w:rsidRDefault="00F77AC8" w:rsidP="005C4656">
            <w:pPr>
              <w:pStyle w:val="NormalWeb"/>
              <w:spacing w:before="0" w:beforeAutospacing="0" w:after="0"/>
              <w:textAlignment w:val="baseline"/>
              <w:rPr>
                <w:rStyle w:val="Strong"/>
                <w:rFonts w:asciiTheme="minorHAnsi" w:hAnsiTheme="minorHAnsi"/>
                <w:b w:val="0"/>
                <w:color w:val="000000"/>
                <w:sz w:val="22"/>
                <w:szCs w:val="22"/>
                <w:bdr w:val="none" w:sz="0" w:space="0" w:color="auto" w:frame="1"/>
              </w:rPr>
            </w:pPr>
            <w:r w:rsidRPr="00A61D33">
              <w:rPr>
                <w:rFonts w:asciiTheme="minorHAnsi" w:hAnsiTheme="minorHAnsi"/>
                <w:color w:val="000000"/>
                <w:sz w:val="22"/>
                <w:szCs w:val="22"/>
              </w:rPr>
              <w:t>Makes a complaint in writing and includ</w:t>
            </w:r>
            <w:r>
              <w:rPr>
                <w:rFonts w:asciiTheme="minorHAnsi" w:hAnsiTheme="minorHAnsi"/>
                <w:color w:val="000000"/>
                <w:sz w:val="22"/>
                <w:szCs w:val="22"/>
              </w:rPr>
              <w:t>ing</w:t>
            </w:r>
            <w:r w:rsidRPr="00A61D33">
              <w:rPr>
                <w:rFonts w:asciiTheme="minorHAnsi" w:hAnsiTheme="minorHAnsi"/>
                <w:color w:val="000000"/>
                <w:sz w:val="22"/>
                <w:szCs w:val="22"/>
              </w:rPr>
              <w:t xml:space="preserve"> the</w:t>
            </w:r>
            <w:r>
              <w:rPr>
                <w:rFonts w:asciiTheme="minorHAnsi" w:hAnsiTheme="minorHAnsi"/>
                <w:color w:val="000000"/>
                <w:sz w:val="22"/>
                <w:szCs w:val="22"/>
              </w:rPr>
              <w:t>ir</w:t>
            </w:r>
            <w:r w:rsidRPr="00A61D33">
              <w:rPr>
                <w:rFonts w:asciiTheme="minorHAnsi" w:hAnsiTheme="minorHAnsi"/>
                <w:color w:val="000000"/>
                <w:sz w:val="22"/>
                <w:szCs w:val="22"/>
              </w:rPr>
              <w:t xml:space="preserve"> name and address </w:t>
            </w:r>
            <w:r w:rsidRPr="00A61D33">
              <w:rPr>
                <w:rStyle w:val="Strong"/>
                <w:rFonts w:asciiTheme="minorHAnsi" w:hAnsiTheme="minorHAnsi"/>
                <w:b w:val="0"/>
                <w:color w:val="000000"/>
                <w:sz w:val="22"/>
                <w:szCs w:val="22"/>
                <w:bdr w:val="none" w:sz="0" w:space="0" w:color="auto" w:frame="1"/>
              </w:rPr>
              <w:t xml:space="preserve">OR </w:t>
            </w:r>
          </w:p>
        </w:tc>
        <w:tc>
          <w:tcPr>
            <w:tcW w:w="5159" w:type="dxa"/>
          </w:tcPr>
          <w:p w14:paraId="43DDFF32" w14:textId="77777777" w:rsidR="00F77AC8" w:rsidRPr="00A61D33"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proofErr w:type="gramStart"/>
            <w:r>
              <w:rPr>
                <w:rStyle w:val="Strong"/>
                <w:rFonts w:asciiTheme="minorHAnsi" w:hAnsiTheme="minorHAnsi"/>
                <w:b w:val="0"/>
                <w:color w:val="000000"/>
                <w:sz w:val="22"/>
                <w:szCs w:val="22"/>
                <w:bdr w:val="none" w:sz="0" w:space="0" w:color="auto" w:frame="1"/>
              </w:rPr>
              <w:t>may</w:t>
            </w:r>
            <w:proofErr w:type="gramEnd"/>
            <w:r w:rsidRPr="00A61D33">
              <w:rPr>
                <w:rStyle w:val="Strong"/>
                <w:rFonts w:asciiTheme="minorHAnsi" w:hAnsiTheme="minorHAnsi"/>
                <w:b w:val="0"/>
                <w:color w:val="000000"/>
                <w:sz w:val="22"/>
                <w:szCs w:val="22"/>
                <w:bdr w:val="none" w:sz="0" w:space="0" w:color="auto" w:frame="1"/>
              </w:rPr>
              <w:t xml:space="preserve"> not include the complainant’s name and address if </w:t>
            </w:r>
            <w:r>
              <w:rPr>
                <w:rStyle w:val="Strong"/>
                <w:rFonts w:asciiTheme="minorHAnsi" w:hAnsiTheme="minorHAnsi"/>
                <w:b w:val="0"/>
                <w:color w:val="000000"/>
                <w:sz w:val="22"/>
                <w:szCs w:val="22"/>
                <w:bdr w:val="none" w:sz="0" w:space="0" w:color="auto" w:frame="1"/>
              </w:rPr>
              <w:t xml:space="preserve">there are </w:t>
            </w:r>
            <w:r w:rsidRPr="00A61D33">
              <w:rPr>
                <w:rStyle w:val="Strong"/>
                <w:rFonts w:asciiTheme="minorHAnsi" w:hAnsiTheme="minorHAnsi"/>
                <w:b w:val="0"/>
                <w:color w:val="000000"/>
                <w:sz w:val="22"/>
                <w:szCs w:val="22"/>
                <w:bdr w:val="none" w:sz="0" w:space="0" w:color="auto" w:frame="1"/>
              </w:rPr>
              <w:t>reasonable grounds that justify action without the complainant’s name and address.</w:t>
            </w:r>
          </w:p>
        </w:tc>
      </w:tr>
      <w:tr w:rsidR="00F77AC8" w:rsidRPr="00FC7296" w14:paraId="3626415B" w14:textId="77777777" w:rsidTr="005C4656">
        <w:tc>
          <w:tcPr>
            <w:tcW w:w="1377" w:type="dxa"/>
            <w:vMerge/>
          </w:tcPr>
          <w:p w14:paraId="6412EDF3" w14:textId="77777777" w:rsidR="00F77AC8" w:rsidRPr="00A61D33"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p>
        </w:tc>
        <w:tc>
          <w:tcPr>
            <w:tcW w:w="2524" w:type="dxa"/>
          </w:tcPr>
          <w:p w14:paraId="453F8222" w14:textId="77777777" w:rsidR="00F77AC8" w:rsidRPr="00A61D33" w:rsidRDefault="00F77AC8" w:rsidP="005C4656">
            <w:pPr>
              <w:pStyle w:val="NormalWeb"/>
              <w:spacing w:after="0" w:line="276" w:lineRule="auto"/>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makes a complaint</w:t>
            </w:r>
            <w:r w:rsidRPr="00951663">
              <w:rPr>
                <w:color w:val="000000"/>
                <w:sz w:val="22"/>
                <w:szCs w:val="22"/>
              </w:rPr>
              <w:t xml:space="preserve"> </w:t>
            </w:r>
            <w:r>
              <w:rPr>
                <w:color w:val="000000"/>
                <w:sz w:val="22"/>
                <w:szCs w:val="22"/>
              </w:rPr>
              <w:t xml:space="preserve">orally </w:t>
            </w:r>
          </w:p>
        </w:tc>
        <w:tc>
          <w:tcPr>
            <w:tcW w:w="5159" w:type="dxa"/>
          </w:tcPr>
          <w:p w14:paraId="307019AF" w14:textId="77777777" w:rsidR="00F77AC8" w:rsidRPr="001E6D6F" w:rsidRDefault="00F77AC8" w:rsidP="00F77AC8">
            <w:pPr>
              <w:pStyle w:val="NormalWeb"/>
              <w:numPr>
                <w:ilvl w:val="0"/>
                <w:numId w:val="28"/>
              </w:numPr>
              <w:shd w:val="clear" w:color="auto" w:fill="FFFFFF"/>
              <w:spacing w:before="0"/>
              <w:textAlignment w:val="baseline"/>
              <w:rPr>
                <w:rFonts w:asciiTheme="minorHAnsi" w:hAnsiTheme="minorHAnsi"/>
                <w:color w:val="000000"/>
                <w:sz w:val="22"/>
                <w:szCs w:val="22"/>
              </w:rPr>
            </w:pPr>
            <w:r w:rsidRPr="001E6D6F">
              <w:rPr>
                <w:rFonts w:asciiTheme="minorHAnsi" w:hAnsiTheme="minorHAnsi"/>
                <w:color w:val="000000"/>
                <w:sz w:val="22"/>
                <w:szCs w:val="22"/>
              </w:rPr>
              <w:t xml:space="preserve">is satisfied on reasonable grounds that exceptional circumstances justify action without a written complaint </w:t>
            </w:r>
          </w:p>
          <w:p w14:paraId="5796256A" w14:textId="77777777" w:rsidR="00F77AC8" w:rsidRPr="001E6D6F" w:rsidRDefault="00F77AC8" w:rsidP="00F77AC8">
            <w:pPr>
              <w:pStyle w:val="NormalWeb"/>
              <w:numPr>
                <w:ilvl w:val="0"/>
                <w:numId w:val="28"/>
              </w:numPr>
              <w:shd w:val="clear" w:color="auto" w:fill="FFFFFF"/>
              <w:spacing w:before="0"/>
              <w:textAlignment w:val="baseline"/>
              <w:rPr>
                <w:rStyle w:val="Strong"/>
                <w:rFonts w:asciiTheme="minorHAnsi" w:hAnsiTheme="minorHAnsi"/>
                <w:b w:val="0"/>
                <w:bCs w:val="0"/>
                <w:color w:val="000000"/>
                <w:sz w:val="22"/>
                <w:szCs w:val="22"/>
              </w:rPr>
            </w:pPr>
            <w:proofErr w:type="gramStart"/>
            <w:r w:rsidRPr="001E6D6F">
              <w:rPr>
                <w:rFonts w:asciiTheme="minorHAnsi" w:hAnsiTheme="minorHAnsi"/>
                <w:color w:val="000000"/>
                <w:sz w:val="22"/>
                <w:szCs w:val="22"/>
              </w:rPr>
              <w:t>must</w:t>
            </w:r>
            <w:proofErr w:type="gramEnd"/>
            <w:r w:rsidRPr="001E6D6F">
              <w:rPr>
                <w:rFonts w:asciiTheme="minorHAnsi" w:hAnsiTheme="minorHAnsi"/>
                <w:color w:val="000000"/>
                <w:sz w:val="22"/>
                <w:szCs w:val="22"/>
              </w:rPr>
              <w:t xml:space="preserve"> make a written record of the complaint as soon as practicable after receiving the complaint.</w:t>
            </w:r>
          </w:p>
        </w:tc>
      </w:tr>
      <w:tr w:rsidR="00F77AC8" w:rsidRPr="00FC7296" w14:paraId="7627146A" w14:textId="77777777" w:rsidTr="005C4656">
        <w:tc>
          <w:tcPr>
            <w:tcW w:w="9060" w:type="dxa"/>
            <w:gridSpan w:val="3"/>
            <w:shd w:val="clear" w:color="auto" w:fill="D9D9D9" w:themeFill="background1" w:themeFillShade="D9"/>
          </w:tcPr>
          <w:p w14:paraId="74A5FE79" w14:textId="77777777" w:rsidR="00F77AC8"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Examples when a complaint may be made orally:</w:t>
            </w:r>
          </w:p>
          <w:p w14:paraId="1F204D90" w14:textId="77777777" w:rsidR="00F77AC8" w:rsidRDefault="00F77AC8" w:rsidP="00F77AC8">
            <w:pPr>
              <w:pStyle w:val="NormalWeb"/>
              <w:numPr>
                <w:ilvl w:val="0"/>
                <w:numId w:val="26"/>
              </w:numPr>
              <w:spacing w:before="0" w:beforeAutospacing="0" w:after="0" w:afterAutospacing="0"/>
              <w:textAlignment w:val="baseline"/>
              <w:rPr>
                <w:rStyle w:val="Strong"/>
                <w:rFonts w:asciiTheme="minorHAnsi" w:hAnsiTheme="minorHAnsi"/>
                <w:b w:val="0"/>
                <w:color w:val="000000"/>
                <w:sz w:val="22"/>
                <w:szCs w:val="22"/>
                <w:bdr w:val="none" w:sz="0" w:space="0" w:color="auto" w:frame="1"/>
              </w:rPr>
            </w:pPr>
            <w:proofErr w:type="gramStart"/>
            <w:r>
              <w:rPr>
                <w:rStyle w:val="Strong"/>
                <w:rFonts w:asciiTheme="minorHAnsi" w:hAnsiTheme="minorHAnsi"/>
                <w:b w:val="0"/>
                <w:color w:val="000000"/>
                <w:sz w:val="22"/>
                <w:szCs w:val="22"/>
                <w:bdr w:val="none" w:sz="0" w:space="0" w:color="auto" w:frame="1"/>
              </w:rPr>
              <w:t>w</w:t>
            </w:r>
            <w:r w:rsidRPr="00A61D33">
              <w:rPr>
                <w:rStyle w:val="Strong"/>
                <w:rFonts w:asciiTheme="minorHAnsi" w:hAnsiTheme="minorHAnsi"/>
                <w:b w:val="0"/>
                <w:color w:val="000000"/>
                <w:sz w:val="22"/>
                <w:szCs w:val="22"/>
                <w:bdr w:val="none" w:sz="0" w:space="0" w:color="auto" w:frame="1"/>
              </w:rPr>
              <w:t>aiting</w:t>
            </w:r>
            <w:proofErr w:type="gramEnd"/>
            <w:r w:rsidRPr="00A61D33">
              <w:rPr>
                <w:rStyle w:val="Strong"/>
                <w:rFonts w:asciiTheme="minorHAnsi" w:hAnsiTheme="minorHAnsi"/>
                <w:b w:val="0"/>
                <w:color w:val="000000"/>
                <w:sz w:val="22"/>
                <w:szCs w:val="22"/>
                <w:bdr w:val="none" w:sz="0" w:space="0" w:color="auto" w:frame="1"/>
              </w:rPr>
              <w:t xml:space="preserve"> until the complaint is put in writing would make action in response to the complaint impossible or impractical.</w:t>
            </w:r>
          </w:p>
          <w:p w14:paraId="354C4C7A" w14:textId="77777777" w:rsidR="00F77AC8" w:rsidRPr="001E6D6F" w:rsidRDefault="00DB6B13" w:rsidP="00F77AC8">
            <w:pPr>
              <w:pStyle w:val="NormalWeb"/>
              <w:numPr>
                <w:ilvl w:val="0"/>
                <w:numId w:val="26"/>
              </w:numPr>
              <w:spacing w:before="0" w:beforeAutospacing="0" w:after="0" w:afterAutospacing="0"/>
              <w:textAlignment w:val="baseline"/>
              <w:rPr>
                <w:rFonts w:asciiTheme="minorHAnsi" w:hAnsiTheme="minorHAnsi"/>
                <w:bCs/>
                <w:color w:val="000000"/>
                <w:sz w:val="22"/>
                <w:szCs w:val="22"/>
                <w:bdr w:val="none" w:sz="0" w:space="0" w:color="auto" w:frame="1"/>
              </w:rPr>
            </w:pPr>
            <w:proofErr w:type="gramStart"/>
            <w:r w:rsidRPr="00A61D33">
              <w:rPr>
                <w:rFonts w:asciiTheme="minorHAnsi" w:hAnsiTheme="minorHAnsi"/>
                <w:bCs/>
                <w:color w:val="000000"/>
                <w:sz w:val="22"/>
                <w:szCs w:val="22"/>
                <w:bdr w:val="none" w:sz="0" w:space="0" w:color="auto" w:frame="1"/>
                <w:lang w:val="en-AU"/>
              </w:rPr>
              <w:t>people</w:t>
            </w:r>
            <w:proofErr w:type="gramEnd"/>
            <w:r w:rsidR="00F77AC8" w:rsidRPr="00A61D33">
              <w:rPr>
                <w:rFonts w:asciiTheme="minorHAnsi" w:hAnsiTheme="minorHAnsi"/>
                <w:bCs/>
                <w:color w:val="000000"/>
                <w:sz w:val="22"/>
                <w:szCs w:val="22"/>
                <w:bdr w:val="none" w:sz="0" w:space="0" w:color="auto" w:frame="1"/>
                <w:lang w:val="en-AU"/>
              </w:rPr>
              <w:t xml:space="preserve"> with particular communication needs </w:t>
            </w:r>
            <w:r w:rsidR="00F77AC8">
              <w:rPr>
                <w:rFonts w:asciiTheme="minorHAnsi" w:hAnsiTheme="minorHAnsi"/>
                <w:bCs/>
                <w:color w:val="000000"/>
                <w:sz w:val="22"/>
                <w:szCs w:val="22"/>
                <w:bdr w:val="none" w:sz="0" w:space="0" w:color="auto" w:frame="1"/>
                <w:lang w:val="en-AU"/>
              </w:rPr>
              <w:t>may</w:t>
            </w:r>
            <w:r w:rsidR="00F77AC8" w:rsidRPr="00A61D33">
              <w:rPr>
                <w:rFonts w:asciiTheme="minorHAnsi" w:hAnsiTheme="minorHAnsi"/>
                <w:bCs/>
                <w:color w:val="000000"/>
                <w:sz w:val="22"/>
                <w:szCs w:val="22"/>
                <w:bdr w:val="none" w:sz="0" w:space="0" w:color="auto" w:frame="1"/>
                <w:lang w:val="en-AU"/>
              </w:rPr>
              <w:t xml:space="preserve"> make a complaint</w:t>
            </w:r>
            <w:r w:rsidR="00F77AC8">
              <w:rPr>
                <w:rFonts w:asciiTheme="minorHAnsi" w:hAnsiTheme="minorHAnsi"/>
                <w:bCs/>
                <w:color w:val="000000"/>
                <w:sz w:val="22"/>
                <w:szCs w:val="22"/>
                <w:bdr w:val="none" w:sz="0" w:space="0" w:color="auto" w:frame="1"/>
                <w:lang w:val="en-AU"/>
              </w:rPr>
              <w:t xml:space="preserve"> orally.</w:t>
            </w:r>
          </w:p>
          <w:p w14:paraId="4B1EC2E1" w14:textId="77777777" w:rsidR="00F77AC8" w:rsidRPr="00A61D33" w:rsidRDefault="00F77AC8" w:rsidP="005C4656">
            <w:pPr>
              <w:pStyle w:val="NormalWeb"/>
              <w:spacing w:before="0" w:beforeAutospacing="0" w:after="0" w:afterAutospacing="0"/>
              <w:ind w:left="720"/>
              <w:textAlignment w:val="baseline"/>
              <w:rPr>
                <w:rStyle w:val="Strong"/>
                <w:rFonts w:asciiTheme="minorHAnsi" w:hAnsiTheme="minorHAnsi"/>
                <w:b w:val="0"/>
                <w:color w:val="000000"/>
                <w:sz w:val="22"/>
                <w:szCs w:val="22"/>
                <w:bdr w:val="none" w:sz="0" w:space="0" w:color="auto" w:frame="1"/>
              </w:rPr>
            </w:pPr>
          </w:p>
        </w:tc>
      </w:tr>
      <w:tr w:rsidR="00F77AC8" w:rsidRPr="00FC7296" w14:paraId="37BB1C0A" w14:textId="77777777" w:rsidTr="005C4656">
        <w:tc>
          <w:tcPr>
            <w:tcW w:w="1377" w:type="dxa"/>
          </w:tcPr>
          <w:p w14:paraId="54472F2D" w14:textId="77777777" w:rsidR="00F77AC8"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2</w:t>
            </w:r>
          </w:p>
          <w:p w14:paraId="49E9B72D" w14:textId="77777777" w:rsidR="00F77AC8" w:rsidRPr="00A61D33"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Initial discussion</w:t>
            </w:r>
          </w:p>
        </w:tc>
        <w:tc>
          <w:tcPr>
            <w:tcW w:w="2524" w:type="dxa"/>
          </w:tcPr>
          <w:p w14:paraId="26250D6B" w14:textId="77777777" w:rsidR="00F77AC8" w:rsidRDefault="00F77AC8" w:rsidP="005C4656">
            <w:r>
              <w:t>Tells their story including the outcome they would like.</w:t>
            </w:r>
          </w:p>
          <w:p w14:paraId="76809410" w14:textId="77777777" w:rsidR="00F77AC8" w:rsidRPr="00A61D33"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p>
        </w:tc>
        <w:tc>
          <w:tcPr>
            <w:tcW w:w="5159" w:type="dxa"/>
          </w:tcPr>
          <w:p w14:paraId="3DBD33FB" w14:textId="77777777" w:rsidR="00F77AC8" w:rsidRPr="001E6D6F" w:rsidRDefault="00F77AC8" w:rsidP="00F77AC8">
            <w:pPr>
              <w:pStyle w:val="NormalWeb"/>
              <w:numPr>
                <w:ilvl w:val="0"/>
                <w:numId w:val="27"/>
              </w:numPr>
              <w:spacing w:after="0"/>
              <w:textAlignment w:val="baseline"/>
              <w:rPr>
                <w:rFonts w:asciiTheme="minorHAnsi" w:hAnsiTheme="minorHAnsi"/>
                <w:bCs/>
                <w:color w:val="000000"/>
                <w:sz w:val="22"/>
                <w:szCs w:val="22"/>
                <w:bdr w:val="none" w:sz="0" w:space="0" w:color="auto" w:frame="1"/>
                <w:lang w:val="en-AU"/>
              </w:rPr>
            </w:pPr>
            <w:proofErr w:type="gramStart"/>
            <w:r>
              <w:rPr>
                <w:rFonts w:asciiTheme="minorHAnsi" w:hAnsiTheme="minorHAnsi"/>
                <w:bCs/>
                <w:color w:val="000000"/>
                <w:sz w:val="22"/>
                <w:szCs w:val="22"/>
                <w:bdr w:val="none" w:sz="0" w:space="0" w:color="auto" w:frame="1"/>
                <w:lang w:val="en-AU"/>
              </w:rPr>
              <w:t>t</w:t>
            </w:r>
            <w:r w:rsidRPr="001E6D6F">
              <w:rPr>
                <w:rFonts w:asciiTheme="minorHAnsi" w:hAnsiTheme="minorHAnsi"/>
                <w:bCs/>
                <w:color w:val="000000"/>
                <w:sz w:val="22"/>
                <w:szCs w:val="22"/>
                <w:bdr w:val="none" w:sz="0" w:space="0" w:color="auto" w:frame="1"/>
                <w:lang w:val="en-AU"/>
              </w:rPr>
              <w:t>reat</w:t>
            </w:r>
            <w:r>
              <w:rPr>
                <w:rFonts w:asciiTheme="minorHAnsi" w:hAnsiTheme="minorHAnsi"/>
                <w:bCs/>
                <w:color w:val="000000"/>
                <w:sz w:val="22"/>
                <w:szCs w:val="22"/>
                <w:bdr w:val="none" w:sz="0" w:space="0" w:color="auto" w:frame="1"/>
                <w:lang w:val="en-AU"/>
              </w:rPr>
              <w:t>s</w:t>
            </w:r>
            <w:proofErr w:type="gramEnd"/>
            <w:r w:rsidRPr="001E6D6F">
              <w:rPr>
                <w:rFonts w:asciiTheme="minorHAnsi" w:hAnsiTheme="minorHAnsi"/>
                <w:bCs/>
                <w:color w:val="000000"/>
                <w:sz w:val="22"/>
                <w:szCs w:val="22"/>
                <w:bdr w:val="none" w:sz="0" w:space="0" w:color="auto" w:frame="1"/>
                <w:lang w:val="en-AU"/>
              </w:rPr>
              <w:t xml:space="preserve"> </w:t>
            </w:r>
            <w:r>
              <w:rPr>
                <w:rFonts w:asciiTheme="minorHAnsi" w:hAnsiTheme="minorHAnsi"/>
                <w:bCs/>
                <w:color w:val="000000"/>
                <w:sz w:val="22"/>
                <w:szCs w:val="22"/>
                <w:bdr w:val="none" w:sz="0" w:space="0" w:color="auto" w:frame="1"/>
                <w:lang w:val="en-AU"/>
              </w:rPr>
              <w:t>complainants</w:t>
            </w:r>
            <w:r w:rsidRPr="001E6D6F">
              <w:rPr>
                <w:rFonts w:asciiTheme="minorHAnsi" w:hAnsiTheme="minorHAnsi"/>
                <w:bCs/>
                <w:color w:val="000000"/>
                <w:sz w:val="22"/>
                <w:szCs w:val="22"/>
                <w:bdr w:val="none" w:sz="0" w:space="0" w:color="auto" w:frame="1"/>
                <w:lang w:val="en-AU"/>
              </w:rPr>
              <w:t xml:space="preserve"> with respect.</w:t>
            </w:r>
          </w:p>
          <w:p w14:paraId="1E7FFBED" w14:textId="77777777" w:rsidR="00F77AC8" w:rsidRPr="001E6D6F" w:rsidRDefault="00F77AC8" w:rsidP="00F77AC8">
            <w:pPr>
              <w:pStyle w:val="NormalWeb"/>
              <w:numPr>
                <w:ilvl w:val="0"/>
                <w:numId w:val="27"/>
              </w:numPr>
              <w:spacing w:after="0"/>
              <w:textAlignment w:val="baseline"/>
              <w:rPr>
                <w:rFonts w:asciiTheme="minorHAnsi" w:hAnsiTheme="minorHAnsi"/>
                <w:bCs/>
                <w:color w:val="000000"/>
                <w:sz w:val="22"/>
                <w:szCs w:val="22"/>
                <w:bdr w:val="none" w:sz="0" w:space="0" w:color="auto" w:frame="1"/>
                <w:lang w:val="en-AU"/>
              </w:rPr>
            </w:pPr>
            <w:r w:rsidRPr="001E6D6F">
              <w:rPr>
                <w:rFonts w:asciiTheme="minorHAnsi" w:hAnsiTheme="minorHAnsi"/>
                <w:bCs/>
                <w:color w:val="000000"/>
                <w:sz w:val="22"/>
                <w:szCs w:val="22"/>
                <w:bdr w:val="none" w:sz="0" w:space="0" w:color="auto" w:frame="1"/>
                <w:lang w:val="en-AU"/>
              </w:rPr>
              <w:t>tr</w:t>
            </w:r>
            <w:r>
              <w:rPr>
                <w:rFonts w:asciiTheme="minorHAnsi" w:hAnsiTheme="minorHAnsi"/>
                <w:bCs/>
                <w:color w:val="000000"/>
                <w:sz w:val="22"/>
                <w:szCs w:val="22"/>
                <w:bdr w:val="none" w:sz="0" w:space="0" w:color="auto" w:frame="1"/>
                <w:lang w:val="en-AU"/>
              </w:rPr>
              <w:t>ies</w:t>
            </w:r>
            <w:r w:rsidRPr="001E6D6F">
              <w:rPr>
                <w:rFonts w:asciiTheme="minorHAnsi" w:hAnsiTheme="minorHAnsi"/>
                <w:bCs/>
                <w:color w:val="000000"/>
                <w:sz w:val="22"/>
                <w:szCs w:val="22"/>
                <w:bdr w:val="none" w:sz="0" w:space="0" w:color="auto" w:frame="1"/>
                <w:lang w:val="en-AU"/>
              </w:rPr>
              <w:t xml:space="preserve"> to limit the number of times </w:t>
            </w:r>
            <w:r>
              <w:rPr>
                <w:rFonts w:asciiTheme="minorHAnsi" w:hAnsiTheme="minorHAnsi"/>
                <w:bCs/>
                <w:color w:val="000000"/>
                <w:sz w:val="22"/>
                <w:szCs w:val="22"/>
                <w:bdr w:val="none" w:sz="0" w:space="0" w:color="auto" w:frame="1"/>
                <w:lang w:val="en-AU"/>
              </w:rPr>
              <w:t>the complainant has to repeat the complaint</w:t>
            </w:r>
          </w:p>
          <w:p w14:paraId="2EF08179" w14:textId="77777777" w:rsidR="00F77AC8" w:rsidRDefault="00F77AC8" w:rsidP="00F77AC8">
            <w:pPr>
              <w:pStyle w:val="NormalWeb"/>
              <w:numPr>
                <w:ilvl w:val="0"/>
                <w:numId w:val="27"/>
              </w:numPr>
              <w:spacing w:after="0"/>
              <w:textAlignment w:val="baseline"/>
              <w:rPr>
                <w:rFonts w:asciiTheme="minorHAnsi" w:hAnsiTheme="minorHAnsi"/>
                <w:bCs/>
                <w:color w:val="000000"/>
                <w:sz w:val="22"/>
                <w:szCs w:val="22"/>
                <w:bdr w:val="none" w:sz="0" w:space="0" w:color="auto" w:frame="1"/>
                <w:lang w:val="en-AU"/>
              </w:rPr>
            </w:pPr>
            <w:r w:rsidRPr="001E6D6F">
              <w:rPr>
                <w:rFonts w:asciiTheme="minorHAnsi" w:hAnsiTheme="minorHAnsi"/>
                <w:bCs/>
                <w:color w:val="000000"/>
                <w:sz w:val="22"/>
                <w:szCs w:val="22"/>
                <w:bdr w:val="none" w:sz="0" w:space="0" w:color="auto" w:frame="1"/>
                <w:lang w:val="en-AU"/>
              </w:rPr>
              <w:t>ask</w:t>
            </w:r>
            <w:r>
              <w:rPr>
                <w:rFonts w:asciiTheme="minorHAnsi" w:hAnsiTheme="minorHAnsi"/>
                <w:bCs/>
                <w:color w:val="000000"/>
                <w:sz w:val="22"/>
                <w:szCs w:val="22"/>
                <w:bdr w:val="none" w:sz="0" w:space="0" w:color="auto" w:frame="1"/>
                <w:lang w:val="en-AU"/>
              </w:rPr>
              <w:t>s</w:t>
            </w:r>
            <w:r w:rsidRPr="001E6D6F">
              <w:rPr>
                <w:rFonts w:asciiTheme="minorHAnsi" w:hAnsiTheme="minorHAnsi"/>
                <w:bCs/>
                <w:color w:val="000000"/>
                <w:sz w:val="22"/>
                <w:szCs w:val="22"/>
                <w:bdr w:val="none" w:sz="0" w:space="0" w:color="auto" w:frame="1"/>
                <w:lang w:val="en-AU"/>
              </w:rPr>
              <w:t xml:space="preserve"> permission to share specific information with certain other entities </w:t>
            </w:r>
          </w:p>
          <w:p w14:paraId="5BA3D8A5" w14:textId="77777777" w:rsidR="00F77AC8" w:rsidRPr="00FB4077" w:rsidRDefault="00F77AC8" w:rsidP="00F77AC8">
            <w:pPr>
              <w:pStyle w:val="NormalWeb"/>
              <w:numPr>
                <w:ilvl w:val="0"/>
                <w:numId w:val="27"/>
              </w:numPr>
              <w:spacing w:after="0"/>
              <w:textAlignment w:val="baseline"/>
              <w:rPr>
                <w:rStyle w:val="Strong"/>
                <w:rFonts w:asciiTheme="minorHAnsi" w:hAnsiTheme="minorHAnsi"/>
                <w:b w:val="0"/>
                <w:color w:val="000000"/>
                <w:sz w:val="22"/>
                <w:szCs w:val="22"/>
                <w:bdr w:val="none" w:sz="0" w:space="0" w:color="auto" w:frame="1"/>
                <w:lang w:val="en-AU"/>
              </w:rPr>
            </w:pPr>
            <w:r w:rsidRPr="001E6D6F">
              <w:rPr>
                <w:rFonts w:asciiTheme="minorHAnsi" w:hAnsiTheme="minorHAnsi"/>
                <w:bCs/>
                <w:color w:val="000000"/>
                <w:sz w:val="22"/>
                <w:szCs w:val="22"/>
                <w:bdr w:val="none" w:sz="0" w:space="0" w:color="auto" w:frame="1"/>
                <w:lang w:val="en-AU"/>
              </w:rPr>
              <w:t>Add timeliness expectations.</w:t>
            </w:r>
          </w:p>
        </w:tc>
      </w:tr>
      <w:tr w:rsidR="00F77AC8" w:rsidRPr="00FC7296" w14:paraId="43EA7713" w14:textId="77777777" w:rsidTr="005C4656">
        <w:tc>
          <w:tcPr>
            <w:tcW w:w="1377" w:type="dxa"/>
          </w:tcPr>
          <w:p w14:paraId="202F8D44" w14:textId="77777777" w:rsidR="00F77AC8"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3</w:t>
            </w:r>
          </w:p>
          <w:p w14:paraId="5B4B372D" w14:textId="77777777" w:rsidR="00F77AC8" w:rsidRPr="00A61D33"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Decision making process</w:t>
            </w:r>
          </w:p>
        </w:tc>
        <w:tc>
          <w:tcPr>
            <w:tcW w:w="2524" w:type="dxa"/>
          </w:tcPr>
          <w:p w14:paraId="6F90B281" w14:textId="77777777" w:rsidR="00F77AC8" w:rsidRDefault="00F77AC8" w:rsidP="005C4656">
            <w:r>
              <w:rPr>
                <w:rStyle w:val="Strong"/>
                <w:b w:val="0"/>
                <w:color w:val="000000"/>
                <w:sz w:val="22"/>
                <w:szCs w:val="22"/>
                <w:bdr w:val="none" w:sz="0" w:space="0" w:color="auto" w:frame="1"/>
              </w:rPr>
              <w:t xml:space="preserve">Engages with the senior practitioner with </w:t>
            </w:r>
            <w:r>
              <w:t>respect and responds to requests</w:t>
            </w:r>
          </w:p>
          <w:p w14:paraId="1D1CF40E" w14:textId="77777777" w:rsidR="00F77AC8" w:rsidRPr="00A61D33"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p>
        </w:tc>
        <w:tc>
          <w:tcPr>
            <w:tcW w:w="5159" w:type="dxa"/>
          </w:tcPr>
          <w:p w14:paraId="7ACB73DB" w14:textId="77777777" w:rsidR="00F77AC8" w:rsidRPr="001E6D6F" w:rsidRDefault="00F77AC8" w:rsidP="00F77AC8">
            <w:pPr>
              <w:pStyle w:val="NormalWeb"/>
              <w:numPr>
                <w:ilvl w:val="0"/>
                <w:numId w:val="27"/>
              </w:numPr>
              <w:spacing w:after="0"/>
              <w:textAlignment w:val="baseline"/>
              <w:rPr>
                <w:rFonts w:asciiTheme="minorHAnsi" w:hAnsiTheme="minorHAnsi"/>
                <w:bCs/>
                <w:color w:val="000000"/>
                <w:sz w:val="22"/>
                <w:szCs w:val="22"/>
                <w:bdr w:val="none" w:sz="0" w:space="0" w:color="auto" w:frame="1"/>
                <w:lang w:val="en-AU"/>
              </w:rPr>
            </w:pPr>
            <w:proofErr w:type="gramStart"/>
            <w:r w:rsidRPr="001E6D6F">
              <w:rPr>
                <w:rFonts w:asciiTheme="minorHAnsi" w:hAnsiTheme="minorHAnsi"/>
                <w:bCs/>
                <w:color w:val="000000"/>
                <w:sz w:val="22"/>
                <w:szCs w:val="22"/>
                <w:bdr w:val="none" w:sz="0" w:space="0" w:color="auto" w:frame="1"/>
                <w:lang w:val="en-AU"/>
              </w:rPr>
              <w:t>decide</w:t>
            </w:r>
            <w:r>
              <w:rPr>
                <w:rFonts w:asciiTheme="minorHAnsi" w:hAnsiTheme="minorHAnsi"/>
                <w:bCs/>
                <w:color w:val="000000"/>
                <w:sz w:val="22"/>
                <w:szCs w:val="22"/>
                <w:bdr w:val="none" w:sz="0" w:space="0" w:color="auto" w:frame="1"/>
                <w:lang w:val="en-AU"/>
              </w:rPr>
              <w:t>s</w:t>
            </w:r>
            <w:proofErr w:type="gramEnd"/>
            <w:r w:rsidRPr="001E6D6F">
              <w:rPr>
                <w:rFonts w:asciiTheme="minorHAnsi" w:hAnsiTheme="minorHAnsi"/>
                <w:bCs/>
                <w:color w:val="000000"/>
                <w:sz w:val="22"/>
                <w:szCs w:val="22"/>
                <w:bdr w:val="none" w:sz="0" w:space="0" w:color="auto" w:frame="1"/>
                <w:lang w:val="en-AU"/>
              </w:rPr>
              <w:t xml:space="preserve"> if </w:t>
            </w:r>
            <w:r>
              <w:rPr>
                <w:rFonts w:asciiTheme="minorHAnsi" w:hAnsiTheme="minorHAnsi"/>
                <w:bCs/>
                <w:color w:val="000000"/>
                <w:sz w:val="22"/>
                <w:szCs w:val="22"/>
                <w:bdr w:val="none" w:sz="0" w:space="0" w:color="auto" w:frame="1"/>
                <w:lang w:val="en-AU"/>
              </w:rPr>
              <w:t>the</w:t>
            </w:r>
            <w:r w:rsidRPr="001E6D6F">
              <w:rPr>
                <w:rFonts w:asciiTheme="minorHAnsi" w:hAnsiTheme="minorHAnsi"/>
                <w:bCs/>
                <w:color w:val="000000"/>
                <w:sz w:val="22"/>
                <w:szCs w:val="22"/>
                <w:bdr w:val="none" w:sz="0" w:space="0" w:color="auto" w:frame="1"/>
                <w:lang w:val="en-AU"/>
              </w:rPr>
              <w:t xml:space="preserve"> complaint is best handled by another oversight agency </w:t>
            </w:r>
            <w:r w:rsidRPr="004F2446">
              <w:rPr>
                <w:rFonts w:asciiTheme="minorHAnsi" w:hAnsiTheme="minorHAnsi"/>
                <w:bCs/>
                <w:color w:val="000000"/>
                <w:sz w:val="22"/>
                <w:szCs w:val="22"/>
                <w:bdr w:val="none" w:sz="0" w:space="0" w:color="auto" w:frame="1"/>
                <w:lang w:val="en-AU"/>
              </w:rPr>
              <w:t>if satisfied that it would be more appropriate for the other entity to deal with the complaint.</w:t>
            </w:r>
          </w:p>
          <w:p w14:paraId="6A28904B" w14:textId="77777777" w:rsidR="00F77AC8" w:rsidRPr="00FB4077" w:rsidRDefault="00F77AC8" w:rsidP="00F77AC8">
            <w:pPr>
              <w:pStyle w:val="NormalWeb"/>
              <w:numPr>
                <w:ilvl w:val="0"/>
                <w:numId w:val="27"/>
              </w:numPr>
              <w:spacing w:after="0"/>
              <w:textAlignment w:val="baseline"/>
              <w:rPr>
                <w:bCs/>
                <w:color w:val="000000"/>
                <w:sz w:val="22"/>
                <w:szCs w:val="22"/>
                <w:bdr w:val="none" w:sz="0" w:space="0" w:color="auto" w:frame="1"/>
              </w:rPr>
            </w:pPr>
            <w:r>
              <w:rPr>
                <w:rFonts w:asciiTheme="minorHAnsi" w:hAnsiTheme="minorHAnsi"/>
                <w:bCs/>
                <w:color w:val="000000"/>
                <w:sz w:val="22"/>
                <w:szCs w:val="22"/>
                <w:bdr w:val="none" w:sz="0" w:space="0" w:color="auto" w:frame="1"/>
                <w:lang w:val="en-AU"/>
              </w:rPr>
              <w:t>u</w:t>
            </w:r>
            <w:r w:rsidRPr="001E6D6F">
              <w:rPr>
                <w:rFonts w:asciiTheme="minorHAnsi" w:hAnsiTheme="minorHAnsi"/>
                <w:bCs/>
                <w:color w:val="000000"/>
                <w:sz w:val="22"/>
                <w:szCs w:val="22"/>
                <w:bdr w:val="none" w:sz="0" w:space="0" w:color="auto" w:frame="1"/>
                <w:lang w:val="en-AU"/>
              </w:rPr>
              <w:t>se</w:t>
            </w:r>
            <w:r>
              <w:rPr>
                <w:rFonts w:asciiTheme="minorHAnsi" w:hAnsiTheme="minorHAnsi"/>
                <w:bCs/>
                <w:color w:val="000000"/>
                <w:sz w:val="22"/>
                <w:szCs w:val="22"/>
                <w:bdr w:val="none" w:sz="0" w:space="0" w:color="auto" w:frame="1"/>
                <w:lang w:val="en-AU"/>
              </w:rPr>
              <w:t>s</w:t>
            </w:r>
            <w:r w:rsidRPr="001E6D6F">
              <w:rPr>
                <w:rFonts w:asciiTheme="minorHAnsi" w:hAnsiTheme="minorHAnsi"/>
                <w:bCs/>
                <w:color w:val="000000"/>
                <w:sz w:val="22"/>
                <w:szCs w:val="22"/>
                <w:bdr w:val="none" w:sz="0" w:space="0" w:color="auto" w:frame="1"/>
                <w:lang w:val="en-AU"/>
              </w:rPr>
              <w:t xml:space="preserve"> powers in the legislation to ask for information from a range of stakeholders in relation to </w:t>
            </w:r>
            <w:r>
              <w:rPr>
                <w:rFonts w:asciiTheme="minorHAnsi" w:hAnsiTheme="minorHAnsi"/>
                <w:bCs/>
                <w:color w:val="000000"/>
                <w:sz w:val="22"/>
                <w:szCs w:val="22"/>
                <w:bdr w:val="none" w:sz="0" w:space="0" w:color="auto" w:frame="1"/>
                <w:lang w:val="en-AU"/>
              </w:rPr>
              <w:t xml:space="preserve">the </w:t>
            </w:r>
            <w:r w:rsidRPr="001E6D6F">
              <w:rPr>
                <w:rFonts w:asciiTheme="minorHAnsi" w:hAnsiTheme="minorHAnsi"/>
                <w:bCs/>
                <w:color w:val="000000"/>
                <w:sz w:val="22"/>
                <w:szCs w:val="22"/>
                <w:bdr w:val="none" w:sz="0" w:space="0" w:color="auto" w:frame="1"/>
                <w:lang w:val="en-AU"/>
              </w:rPr>
              <w:t>complaint</w:t>
            </w:r>
            <w:r>
              <w:rPr>
                <w:rFonts w:asciiTheme="minorHAnsi" w:hAnsiTheme="minorHAnsi"/>
                <w:bCs/>
                <w:color w:val="000000"/>
                <w:sz w:val="22"/>
                <w:szCs w:val="22"/>
                <w:bdr w:val="none" w:sz="0" w:space="0" w:color="auto" w:frame="1"/>
                <w:lang w:val="en-AU"/>
              </w:rPr>
              <w:t xml:space="preserve"> </w:t>
            </w:r>
            <w:r w:rsidRPr="00FB4077">
              <w:rPr>
                <w:bCs/>
                <w:color w:val="000000"/>
                <w:sz w:val="22"/>
                <w:szCs w:val="22"/>
                <w:bdr w:val="none" w:sz="0" w:space="0" w:color="auto" w:frame="1"/>
              </w:rPr>
              <w:t>further information about the complaint; or</w:t>
            </w:r>
          </w:p>
          <w:p w14:paraId="31347147" w14:textId="77777777" w:rsidR="00F77AC8" w:rsidRPr="00FB4077" w:rsidRDefault="00F77AC8" w:rsidP="00F77AC8">
            <w:pPr>
              <w:pStyle w:val="NormalWeb"/>
              <w:numPr>
                <w:ilvl w:val="0"/>
                <w:numId w:val="27"/>
              </w:numPr>
              <w:textAlignment w:val="baseline"/>
              <w:rPr>
                <w:rStyle w:val="Strong"/>
                <w:rFonts w:asciiTheme="minorHAnsi" w:hAnsiTheme="minorHAnsi"/>
                <w:b w:val="0"/>
                <w:color w:val="000000"/>
                <w:sz w:val="22"/>
                <w:szCs w:val="22"/>
                <w:bdr w:val="none" w:sz="0" w:space="0" w:color="auto" w:frame="1"/>
              </w:rPr>
            </w:pPr>
            <w:r w:rsidRPr="00FB4077">
              <w:rPr>
                <w:rFonts w:asciiTheme="minorHAnsi" w:hAnsiTheme="minorHAnsi"/>
                <w:bCs/>
                <w:color w:val="000000"/>
                <w:sz w:val="22"/>
                <w:szCs w:val="22"/>
                <w:bdr w:val="none" w:sz="0" w:space="0" w:color="auto" w:frame="1"/>
              </w:rPr>
              <w:t>uses powers in the legislation to ask the complainant for a written statement verifying all or part of the complaint (ensuring the complainant a reasonable period</w:t>
            </w:r>
            <w:r>
              <w:rPr>
                <w:rFonts w:asciiTheme="minorHAnsi" w:hAnsiTheme="minorHAnsi"/>
                <w:bCs/>
                <w:color w:val="000000"/>
                <w:sz w:val="22"/>
                <w:szCs w:val="22"/>
                <w:bdr w:val="none" w:sz="0" w:space="0" w:color="auto" w:frame="1"/>
              </w:rPr>
              <w:t xml:space="preserve"> of time to satisfy the request</w:t>
            </w:r>
          </w:p>
        </w:tc>
      </w:tr>
      <w:tr w:rsidR="00F77AC8" w:rsidRPr="00FC7296" w14:paraId="0C468DF9" w14:textId="77777777" w:rsidTr="005C4656">
        <w:tc>
          <w:tcPr>
            <w:tcW w:w="1377" w:type="dxa"/>
          </w:tcPr>
          <w:p w14:paraId="14E6FC48" w14:textId="77777777" w:rsidR="00F77AC8"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4</w:t>
            </w:r>
          </w:p>
          <w:p w14:paraId="7C690A9A" w14:textId="77777777" w:rsidR="00F77AC8"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 xml:space="preserve">Withdrawing a complaint </w:t>
            </w:r>
          </w:p>
        </w:tc>
        <w:tc>
          <w:tcPr>
            <w:tcW w:w="2524" w:type="dxa"/>
          </w:tcPr>
          <w:p w14:paraId="64C8BBD7" w14:textId="77777777" w:rsidR="00F77AC8" w:rsidRPr="00BA3A6A" w:rsidRDefault="00F77AC8" w:rsidP="005C4656">
            <w:pPr>
              <w:rPr>
                <w:rStyle w:val="Strong"/>
                <w:b w:val="0"/>
                <w:color w:val="000000"/>
                <w:sz w:val="22"/>
                <w:szCs w:val="22"/>
                <w:bdr w:val="none" w:sz="0" w:space="0" w:color="auto" w:frame="1"/>
                <w:lang w:val="en-AU"/>
              </w:rPr>
            </w:pPr>
            <w:r w:rsidRPr="00FB4077">
              <w:rPr>
                <w:bCs/>
                <w:color w:val="000000"/>
                <w:sz w:val="22"/>
                <w:szCs w:val="22"/>
                <w:bdr w:val="none" w:sz="0" w:space="0" w:color="auto" w:frame="1"/>
                <w:lang w:val="en-AU"/>
              </w:rPr>
              <w:t xml:space="preserve">A complainant may withdraw the complaint at any time by </w:t>
            </w:r>
            <w:r>
              <w:rPr>
                <w:bCs/>
                <w:color w:val="000000"/>
                <w:sz w:val="22"/>
                <w:szCs w:val="22"/>
                <w:bdr w:val="none" w:sz="0" w:space="0" w:color="auto" w:frame="1"/>
                <w:lang w:val="en-AU"/>
              </w:rPr>
              <w:t xml:space="preserve">providing </w:t>
            </w:r>
            <w:r w:rsidRPr="00FB4077">
              <w:rPr>
                <w:bCs/>
                <w:color w:val="000000"/>
                <w:sz w:val="22"/>
                <w:szCs w:val="22"/>
                <w:bdr w:val="none" w:sz="0" w:space="0" w:color="auto" w:frame="1"/>
                <w:lang w:val="en-AU"/>
              </w:rPr>
              <w:t>written notice to the senior practitioner.</w:t>
            </w:r>
          </w:p>
        </w:tc>
        <w:tc>
          <w:tcPr>
            <w:tcW w:w="5159" w:type="dxa"/>
          </w:tcPr>
          <w:p w14:paraId="03DB17BA" w14:textId="77777777" w:rsidR="00F77AC8" w:rsidRPr="00BA3A6A" w:rsidRDefault="00F77AC8" w:rsidP="00F77AC8">
            <w:pPr>
              <w:pStyle w:val="ListParagraph"/>
              <w:numPr>
                <w:ilvl w:val="0"/>
                <w:numId w:val="29"/>
              </w:numPr>
              <w:rPr>
                <w:bCs/>
                <w:color w:val="000000"/>
                <w:sz w:val="22"/>
                <w:szCs w:val="22"/>
                <w:bdr w:val="none" w:sz="0" w:space="0" w:color="auto" w:frame="1"/>
                <w:lang w:val="en-AU"/>
              </w:rPr>
            </w:pPr>
            <w:r w:rsidRPr="00BA3A6A">
              <w:rPr>
                <w:bCs/>
                <w:color w:val="000000"/>
                <w:sz w:val="22"/>
                <w:szCs w:val="22"/>
                <w:bdr w:val="none" w:sz="0" w:space="0" w:color="auto" w:frame="1"/>
                <w:lang w:val="en-AU"/>
              </w:rPr>
              <w:t xml:space="preserve">must give the complainant reasonable assistance to </w:t>
            </w:r>
            <w:r>
              <w:rPr>
                <w:bCs/>
                <w:color w:val="000000"/>
                <w:sz w:val="22"/>
                <w:szCs w:val="22"/>
                <w:bdr w:val="none" w:sz="0" w:space="0" w:color="auto" w:frame="1"/>
                <w:lang w:val="en-AU"/>
              </w:rPr>
              <w:t xml:space="preserve">complete </w:t>
            </w:r>
            <w:r w:rsidRPr="00BA3A6A">
              <w:rPr>
                <w:bCs/>
                <w:color w:val="000000"/>
                <w:sz w:val="22"/>
                <w:szCs w:val="22"/>
                <w:bdr w:val="none" w:sz="0" w:space="0" w:color="auto" w:frame="1"/>
                <w:lang w:val="en-AU"/>
              </w:rPr>
              <w:t xml:space="preserve">the </w:t>
            </w:r>
            <w:r>
              <w:rPr>
                <w:bCs/>
                <w:color w:val="000000"/>
                <w:sz w:val="22"/>
                <w:szCs w:val="22"/>
                <w:bdr w:val="none" w:sz="0" w:space="0" w:color="auto" w:frame="1"/>
                <w:lang w:val="en-AU"/>
              </w:rPr>
              <w:t>written notice</w:t>
            </w:r>
          </w:p>
          <w:p w14:paraId="0729EE46" w14:textId="77777777" w:rsidR="00F77AC8" w:rsidRPr="00BA3A6A" w:rsidRDefault="00F77AC8" w:rsidP="00F77AC8">
            <w:pPr>
              <w:pStyle w:val="ListParagraph"/>
              <w:numPr>
                <w:ilvl w:val="0"/>
                <w:numId w:val="29"/>
              </w:numPr>
              <w:rPr>
                <w:bCs/>
                <w:color w:val="000000"/>
                <w:sz w:val="22"/>
                <w:szCs w:val="22"/>
                <w:bdr w:val="none" w:sz="0" w:space="0" w:color="auto" w:frame="1"/>
                <w:lang w:val="en-AU"/>
              </w:rPr>
            </w:pPr>
            <w:r>
              <w:rPr>
                <w:bCs/>
                <w:color w:val="000000"/>
                <w:sz w:val="22"/>
                <w:szCs w:val="22"/>
                <w:bdr w:val="none" w:sz="0" w:space="0" w:color="auto" w:frame="1"/>
                <w:lang w:val="en-AU"/>
              </w:rPr>
              <w:t xml:space="preserve">may still take </w:t>
            </w:r>
            <w:r w:rsidRPr="00BA3A6A">
              <w:rPr>
                <w:bCs/>
                <w:color w:val="000000"/>
                <w:sz w:val="22"/>
                <w:szCs w:val="22"/>
                <w:bdr w:val="none" w:sz="0" w:space="0" w:color="auto" w:frame="1"/>
                <w:lang w:val="en-AU"/>
              </w:rPr>
              <w:t xml:space="preserve">action on the complaint </w:t>
            </w:r>
          </w:p>
          <w:p w14:paraId="6EA6B3A4" w14:textId="77777777" w:rsidR="00F77AC8" w:rsidRPr="001E6D6F" w:rsidRDefault="00F77AC8" w:rsidP="005C4656">
            <w:pPr>
              <w:pStyle w:val="NormalWeb"/>
              <w:spacing w:after="0"/>
              <w:ind w:left="360"/>
              <w:textAlignment w:val="baseline"/>
              <w:rPr>
                <w:rFonts w:asciiTheme="minorHAnsi" w:hAnsiTheme="minorHAnsi"/>
                <w:bCs/>
                <w:color w:val="000000"/>
                <w:sz w:val="22"/>
                <w:szCs w:val="22"/>
                <w:bdr w:val="none" w:sz="0" w:space="0" w:color="auto" w:frame="1"/>
              </w:rPr>
            </w:pPr>
          </w:p>
        </w:tc>
      </w:tr>
    </w:tbl>
    <w:p w14:paraId="09C13272" w14:textId="77777777" w:rsidR="00F77AC8" w:rsidRDefault="00F77AC8" w:rsidP="00F77AC8">
      <w:pPr>
        <w:pStyle w:val="NormalWeb"/>
        <w:shd w:val="clear" w:color="auto" w:fill="FFFFFF"/>
        <w:spacing w:after="0"/>
        <w:textAlignment w:val="baseline"/>
        <w:rPr>
          <w:rStyle w:val="Strong"/>
          <w:rFonts w:asciiTheme="minorHAnsi" w:hAnsiTheme="minorHAnsi"/>
          <w:color w:val="000000"/>
          <w:sz w:val="22"/>
          <w:szCs w:val="22"/>
          <w:bdr w:val="none" w:sz="0" w:space="0" w:color="auto" w:frame="1"/>
        </w:rPr>
      </w:pPr>
    </w:p>
    <w:p w14:paraId="53B9009A" w14:textId="77777777" w:rsidR="00F77AC8" w:rsidRDefault="00F77AC8" w:rsidP="00F77AC8">
      <w:pPr>
        <w:pStyle w:val="NormalWeb"/>
        <w:shd w:val="clear" w:color="auto" w:fill="FFFFFF"/>
        <w:spacing w:before="0" w:beforeAutospacing="0" w:after="0" w:afterAutospacing="0"/>
        <w:textAlignment w:val="baseline"/>
        <w:rPr>
          <w:rFonts w:asciiTheme="minorHAnsi" w:hAnsiTheme="minorHAnsi"/>
          <w:b/>
          <w:color w:val="000000"/>
          <w:sz w:val="22"/>
          <w:szCs w:val="22"/>
        </w:rPr>
      </w:pPr>
      <w:r w:rsidRPr="00192728">
        <w:rPr>
          <w:rFonts w:asciiTheme="minorHAnsi" w:hAnsiTheme="minorHAnsi"/>
          <w:b/>
          <w:color w:val="000000"/>
          <w:sz w:val="22"/>
          <w:szCs w:val="22"/>
        </w:rPr>
        <w:lastRenderedPageBreak/>
        <w:t>INVESTIGATIONS</w:t>
      </w:r>
    </w:p>
    <w:p w14:paraId="7B58EED4" w14:textId="77777777" w:rsidR="00F77AC8" w:rsidRPr="00192728" w:rsidRDefault="00F77AC8" w:rsidP="00F77AC8">
      <w:pPr>
        <w:pStyle w:val="NormalWeb"/>
        <w:shd w:val="clear" w:color="auto" w:fill="FFFFFF"/>
        <w:spacing w:before="0" w:beforeAutospacing="0" w:after="0" w:afterAutospacing="0"/>
        <w:textAlignment w:val="baseline"/>
        <w:rPr>
          <w:rFonts w:asciiTheme="minorHAnsi" w:hAnsiTheme="minorHAnsi"/>
          <w:b/>
          <w:color w:val="000000"/>
          <w:sz w:val="22"/>
          <w:szCs w:val="22"/>
        </w:rPr>
      </w:pPr>
    </w:p>
    <w:p w14:paraId="1DCF47E2" w14:textId="77777777" w:rsidR="00F77AC8" w:rsidRDefault="00F77AC8" w:rsidP="00F77AC8">
      <w:r>
        <w:t xml:space="preserve">If the complaint is not withdrawn, the senior practitioner will investigate each complaint received, following the process outlined in Table 6.2 below. </w:t>
      </w:r>
      <w:r w:rsidRPr="00192728">
        <w:t xml:space="preserve">However, the senior practitioner need not investigate a complaint </w:t>
      </w:r>
      <w:r>
        <w:t xml:space="preserve">if satisfied that the complaint </w:t>
      </w:r>
      <w:r w:rsidRPr="00192728">
        <w:rPr>
          <w:sz w:val="22"/>
        </w:rPr>
        <w:t>is frivolous, vexatious or was not made honestly; or</w:t>
      </w:r>
      <w:r>
        <w:rPr>
          <w:sz w:val="22"/>
        </w:rPr>
        <w:t xml:space="preserve"> </w:t>
      </w:r>
      <w:r w:rsidRPr="00192728">
        <w:rPr>
          <w:sz w:val="22"/>
        </w:rPr>
        <w:t>lacks substance; or</w:t>
      </w:r>
      <w:r>
        <w:rPr>
          <w:sz w:val="22"/>
        </w:rPr>
        <w:t xml:space="preserve"> </w:t>
      </w:r>
      <w:r w:rsidRPr="00192728">
        <w:rPr>
          <w:sz w:val="22"/>
        </w:rPr>
        <w:t>cannot be made under this Act; or</w:t>
      </w:r>
      <w:r>
        <w:rPr>
          <w:sz w:val="22"/>
        </w:rPr>
        <w:t xml:space="preserve"> </w:t>
      </w:r>
      <w:r w:rsidRPr="00192728">
        <w:rPr>
          <w:sz w:val="22"/>
        </w:rPr>
        <w:t>would be better dealt with by another entity; or</w:t>
      </w:r>
      <w:r>
        <w:rPr>
          <w:sz w:val="22"/>
        </w:rPr>
        <w:t xml:space="preserve"> </w:t>
      </w:r>
      <w:r w:rsidRPr="00192728">
        <w:rPr>
          <w:sz w:val="22"/>
        </w:rPr>
        <w:t>is otherwise not appropriate for the senior practitioner to investigate.</w:t>
      </w:r>
    </w:p>
    <w:tbl>
      <w:tblPr>
        <w:tblStyle w:val="TableGrid"/>
        <w:tblW w:w="0" w:type="auto"/>
        <w:tblLook w:val="04A0" w:firstRow="1" w:lastRow="0" w:firstColumn="1" w:lastColumn="0" w:noHBand="0" w:noVBand="1"/>
      </w:tblPr>
      <w:tblGrid>
        <w:gridCol w:w="1377"/>
        <w:gridCol w:w="5706"/>
        <w:gridCol w:w="1977"/>
      </w:tblGrid>
      <w:tr w:rsidR="00F77AC8" w:rsidRPr="00192728" w14:paraId="4F864B5D" w14:textId="77777777" w:rsidTr="005C4656">
        <w:tc>
          <w:tcPr>
            <w:tcW w:w="9060" w:type="dxa"/>
            <w:gridSpan w:val="3"/>
            <w:shd w:val="clear" w:color="auto" w:fill="D9D9D9" w:themeFill="background1" w:themeFillShade="D9"/>
          </w:tcPr>
          <w:p w14:paraId="34056F29" w14:textId="77777777" w:rsidR="00F77AC8" w:rsidRPr="00192728" w:rsidRDefault="00FC00EB" w:rsidP="005C4656">
            <w:pPr>
              <w:pStyle w:val="NormalWeb"/>
              <w:spacing w:after="0"/>
              <w:jc w:val="center"/>
              <w:textAlignment w:val="baseline"/>
              <w:rPr>
                <w:rStyle w:val="Strong"/>
                <w:rFonts w:asciiTheme="minorHAnsi" w:hAnsiTheme="minorHAnsi"/>
                <w:color w:val="000000"/>
                <w:sz w:val="22"/>
                <w:szCs w:val="22"/>
                <w:bdr w:val="none" w:sz="0" w:space="0" w:color="auto" w:frame="1"/>
              </w:rPr>
            </w:pPr>
            <w:r w:rsidRPr="00192728">
              <w:rPr>
                <w:rStyle w:val="Strong"/>
                <w:rFonts w:asciiTheme="minorHAnsi" w:hAnsiTheme="minorHAnsi"/>
                <w:color w:val="000000"/>
                <w:sz w:val="22"/>
                <w:szCs w:val="22"/>
                <w:bdr w:val="none" w:sz="0" w:space="0" w:color="auto" w:frame="1"/>
              </w:rPr>
              <w:t>TABLE 6.</w:t>
            </w:r>
            <w:r>
              <w:rPr>
                <w:rStyle w:val="Strong"/>
                <w:rFonts w:asciiTheme="minorHAnsi" w:hAnsiTheme="minorHAnsi"/>
                <w:color w:val="000000"/>
                <w:sz w:val="22"/>
                <w:szCs w:val="22"/>
                <w:bdr w:val="none" w:sz="0" w:space="0" w:color="auto" w:frame="1"/>
              </w:rPr>
              <w:t>2</w:t>
            </w:r>
            <w:r w:rsidRPr="00192728">
              <w:rPr>
                <w:rStyle w:val="Strong"/>
                <w:rFonts w:asciiTheme="minorHAnsi" w:hAnsiTheme="minorHAnsi"/>
                <w:color w:val="000000"/>
                <w:sz w:val="22"/>
                <w:szCs w:val="22"/>
                <w:bdr w:val="none" w:sz="0" w:space="0" w:color="auto" w:frame="1"/>
              </w:rPr>
              <w:t xml:space="preserve"> THE INVESTIGATION PROCESS</w:t>
            </w:r>
          </w:p>
        </w:tc>
      </w:tr>
      <w:tr w:rsidR="00F77AC8" w:rsidRPr="00192728" w14:paraId="19F82AE5" w14:textId="77777777" w:rsidTr="005C4656">
        <w:tc>
          <w:tcPr>
            <w:tcW w:w="1377" w:type="dxa"/>
          </w:tcPr>
          <w:p w14:paraId="6E0615F5" w14:textId="77777777" w:rsidR="00F77AC8" w:rsidRPr="0019272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192728">
              <w:rPr>
                <w:rStyle w:val="Strong"/>
                <w:rFonts w:asciiTheme="minorHAnsi" w:hAnsiTheme="minorHAnsi"/>
                <w:color w:val="000000"/>
                <w:sz w:val="22"/>
                <w:szCs w:val="22"/>
                <w:bdr w:val="none" w:sz="0" w:space="0" w:color="auto" w:frame="1"/>
              </w:rPr>
              <w:t>Step</w:t>
            </w:r>
          </w:p>
        </w:tc>
        <w:tc>
          <w:tcPr>
            <w:tcW w:w="5706" w:type="dxa"/>
          </w:tcPr>
          <w:p w14:paraId="7A855CC6" w14:textId="77777777" w:rsidR="00F77AC8" w:rsidRPr="0019272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192728">
              <w:rPr>
                <w:rStyle w:val="Strong"/>
                <w:rFonts w:asciiTheme="minorHAnsi" w:hAnsiTheme="minorHAnsi"/>
                <w:color w:val="000000"/>
                <w:sz w:val="22"/>
                <w:szCs w:val="22"/>
                <w:bdr w:val="none" w:sz="0" w:space="0" w:color="auto" w:frame="1"/>
              </w:rPr>
              <w:t>The Senior Practitioner</w:t>
            </w:r>
          </w:p>
        </w:tc>
        <w:tc>
          <w:tcPr>
            <w:tcW w:w="1977" w:type="dxa"/>
          </w:tcPr>
          <w:p w14:paraId="69451309" w14:textId="77777777" w:rsidR="00F77AC8" w:rsidRPr="0019272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Pr>
                <w:rStyle w:val="Strong"/>
                <w:rFonts w:asciiTheme="minorHAnsi" w:hAnsiTheme="minorHAnsi"/>
                <w:color w:val="000000"/>
                <w:sz w:val="22"/>
                <w:szCs w:val="22"/>
                <w:bdr w:val="none" w:sz="0" w:space="0" w:color="auto" w:frame="1"/>
              </w:rPr>
              <w:t>Works with</w:t>
            </w:r>
          </w:p>
        </w:tc>
      </w:tr>
      <w:tr w:rsidR="00F77AC8" w:rsidRPr="00192728" w14:paraId="5CF87794" w14:textId="77777777" w:rsidTr="005C4656">
        <w:trPr>
          <w:trHeight w:val="428"/>
        </w:trPr>
        <w:tc>
          <w:tcPr>
            <w:tcW w:w="1377" w:type="dxa"/>
            <w:vMerge w:val="restart"/>
          </w:tcPr>
          <w:p w14:paraId="609258E0" w14:textId="77777777" w:rsidR="00F77AC8" w:rsidRPr="00AE2815"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sidRPr="00AE2815">
              <w:rPr>
                <w:rStyle w:val="Strong"/>
                <w:rFonts w:asciiTheme="minorHAnsi" w:hAnsiTheme="minorHAnsi"/>
                <w:b w:val="0"/>
                <w:color w:val="000000"/>
                <w:sz w:val="22"/>
                <w:szCs w:val="22"/>
                <w:bdr w:val="none" w:sz="0" w:space="0" w:color="auto" w:frame="1"/>
              </w:rPr>
              <w:t>1</w:t>
            </w:r>
          </w:p>
          <w:p w14:paraId="6968605D" w14:textId="77777777" w:rsidR="00F77AC8" w:rsidRPr="00AE2815"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sidRPr="00AE2815">
              <w:rPr>
                <w:rStyle w:val="Strong"/>
                <w:rFonts w:asciiTheme="minorHAnsi" w:hAnsiTheme="minorHAnsi"/>
                <w:b w:val="0"/>
                <w:color w:val="000000"/>
                <w:sz w:val="22"/>
                <w:szCs w:val="22"/>
                <w:bdr w:val="none" w:sz="0" w:space="0" w:color="auto" w:frame="1"/>
              </w:rPr>
              <w:t>Prior to commencing the investigation</w:t>
            </w:r>
          </w:p>
          <w:p w14:paraId="6445CB91" w14:textId="77777777" w:rsidR="00F77AC8" w:rsidRPr="00AE2815"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p>
        </w:tc>
        <w:tc>
          <w:tcPr>
            <w:tcW w:w="5706" w:type="dxa"/>
          </w:tcPr>
          <w:p w14:paraId="649F5636" w14:textId="77777777" w:rsidR="00F77AC8" w:rsidRPr="00AE2815" w:rsidRDefault="00F77AC8" w:rsidP="005C4656">
            <w:pPr>
              <w:pStyle w:val="NormalWeb"/>
              <w:spacing w:before="0" w:beforeAutospacing="0" w:after="0"/>
              <w:textAlignment w:val="baseline"/>
              <w:rPr>
                <w:rStyle w:val="Strong"/>
                <w:rFonts w:asciiTheme="minorHAnsi" w:hAnsiTheme="minorHAnsi"/>
                <w:b w:val="0"/>
                <w:color w:val="000000"/>
                <w:sz w:val="22"/>
                <w:szCs w:val="22"/>
                <w:bdr w:val="none" w:sz="0" w:space="0" w:color="auto" w:frame="1"/>
              </w:rPr>
            </w:pPr>
            <w:r w:rsidRPr="00AE2815">
              <w:rPr>
                <w:rFonts w:asciiTheme="minorHAnsi" w:hAnsiTheme="minorHAnsi"/>
                <w:sz w:val="22"/>
                <w:szCs w:val="22"/>
              </w:rPr>
              <w:t xml:space="preserve">informs in writing </w:t>
            </w:r>
            <w:r>
              <w:rPr>
                <w:rFonts w:asciiTheme="minorHAnsi" w:hAnsiTheme="minorHAnsi"/>
                <w:sz w:val="22"/>
                <w:szCs w:val="22"/>
              </w:rPr>
              <w:t xml:space="preserve">the complainant </w:t>
            </w:r>
            <w:r w:rsidRPr="00AE2815">
              <w:rPr>
                <w:rFonts w:asciiTheme="minorHAnsi" w:hAnsiTheme="minorHAnsi"/>
                <w:sz w:val="22"/>
                <w:szCs w:val="22"/>
              </w:rPr>
              <w:t>that the complaint is to be investigated</w:t>
            </w:r>
          </w:p>
        </w:tc>
        <w:tc>
          <w:tcPr>
            <w:tcW w:w="1977" w:type="dxa"/>
          </w:tcPr>
          <w:p w14:paraId="4FBB3BF8" w14:textId="77777777" w:rsidR="00F77AC8" w:rsidRPr="00192728"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sidRPr="00AE2815">
              <w:rPr>
                <w:rFonts w:asciiTheme="minorHAnsi" w:hAnsiTheme="minorHAnsi"/>
                <w:sz w:val="22"/>
              </w:rPr>
              <w:t>the complainant</w:t>
            </w:r>
          </w:p>
        </w:tc>
      </w:tr>
      <w:tr w:rsidR="00F77AC8" w:rsidRPr="00192728" w14:paraId="280DB839" w14:textId="77777777" w:rsidTr="005C4656">
        <w:trPr>
          <w:trHeight w:val="2704"/>
        </w:trPr>
        <w:tc>
          <w:tcPr>
            <w:tcW w:w="1377" w:type="dxa"/>
            <w:vMerge/>
          </w:tcPr>
          <w:p w14:paraId="4310447A" w14:textId="77777777" w:rsidR="00F77AC8" w:rsidRPr="00AE2815"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p>
        </w:tc>
        <w:tc>
          <w:tcPr>
            <w:tcW w:w="5706" w:type="dxa"/>
          </w:tcPr>
          <w:p w14:paraId="621FE2BF" w14:textId="77777777" w:rsidR="00F77AC8" w:rsidRPr="00AE2815" w:rsidRDefault="00F77AC8" w:rsidP="005C4656">
            <w:pPr>
              <w:pStyle w:val="NormalWeb"/>
              <w:spacing w:before="0" w:after="0" w:afterAutospacing="0"/>
              <w:textAlignment w:val="baseline"/>
              <w:rPr>
                <w:rFonts w:asciiTheme="minorHAnsi" w:hAnsiTheme="minorHAnsi"/>
                <w:bCs/>
                <w:color w:val="000000"/>
                <w:sz w:val="22"/>
                <w:szCs w:val="22"/>
                <w:bdr w:val="none" w:sz="0" w:space="0" w:color="auto" w:frame="1"/>
                <w:lang w:val="en-AU"/>
              </w:rPr>
            </w:pPr>
            <w:r>
              <w:rPr>
                <w:rFonts w:asciiTheme="minorHAnsi" w:hAnsiTheme="minorHAnsi"/>
                <w:bCs/>
                <w:color w:val="000000"/>
                <w:sz w:val="22"/>
                <w:szCs w:val="22"/>
                <w:bdr w:val="none" w:sz="0" w:space="0" w:color="auto" w:frame="1"/>
                <w:lang w:val="en-AU"/>
              </w:rPr>
              <w:t>informs</w:t>
            </w:r>
            <w:r w:rsidRPr="00AE2815">
              <w:rPr>
                <w:rFonts w:asciiTheme="minorHAnsi" w:hAnsiTheme="minorHAnsi"/>
                <w:bCs/>
                <w:color w:val="000000"/>
                <w:sz w:val="22"/>
                <w:szCs w:val="22"/>
                <w:bdr w:val="none" w:sz="0" w:space="0" w:color="auto" w:frame="1"/>
                <w:lang w:val="en-AU"/>
              </w:rPr>
              <w:t xml:space="preserve"> </w:t>
            </w:r>
            <w:r>
              <w:rPr>
                <w:rFonts w:asciiTheme="minorHAnsi" w:hAnsiTheme="minorHAnsi"/>
                <w:bCs/>
                <w:color w:val="000000"/>
                <w:sz w:val="22"/>
                <w:szCs w:val="22"/>
                <w:bdr w:val="none" w:sz="0" w:space="0" w:color="auto" w:frame="1"/>
                <w:lang w:val="en-AU"/>
              </w:rPr>
              <w:t xml:space="preserve">in writing the </w:t>
            </w:r>
            <w:r w:rsidRPr="00AE2815">
              <w:rPr>
                <w:rFonts w:asciiTheme="minorHAnsi" w:hAnsiTheme="minorHAnsi"/>
                <w:bCs/>
                <w:color w:val="000000"/>
                <w:sz w:val="22"/>
                <w:szCs w:val="22"/>
                <w:bdr w:val="none" w:sz="0" w:space="0" w:color="auto" w:frame="1"/>
                <w:lang w:val="en-AU"/>
              </w:rPr>
              <w:t xml:space="preserve">provider </w:t>
            </w:r>
            <w:r>
              <w:rPr>
                <w:rFonts w:asciiTheme="minorHAnsi" w:hAnsiTheme="minorHAnsi"/>
                <w:bCs/>
                <w:color w:val="000000"/>
                <w:sz w:val="22"/>
                <w:szCs w:val="22"/>
                <w:bdr w:val="none" w:sz="0" w:space="0" w:color="auto" w:frame="1"/>
                <w:lang w:val="en-AU"/>
              </w:rPr>
              <w:t xml:space="preserve">that is </w:t>
            </w:r>
            <w:r w:rsidRPr="00AE2815">
              <w:rPr>
                <w:rFonts w:asciiTheme="minorHAnsi" w:hAnsiTheme="minorHAnsi"/>
                <w:bCs/>
                <w:color w:val="000000"/>
                <w:sz w:val="22"/>
                <w:szCs w:val="22"/>
                <w:bdr w:val="none" w:sz="0" w:space="0" w:color="auto" w:frame="1"/>
                <w:lang w:val="en-AU"/>
              </w:rPr>
              <w:t>the subject of the complaint</w:t>
            </w:r>
            <w:r>
              <w:rPr>
                <w:rFonts w:asciiTheme="minorHAnsi" w:hAnsiTheme="minorHAnsi"/>
                <w:bCs/>
                <w:color w:val="000000"/>
                <w:sz w:val="22"/>
                <w:szCs w:val="22"/>
                <w:bdr w:val="none" w:sz="0" w:space="0" w:color="auto" w:frame="1"/>
                <w:lang w:val="en-AU"/>
              </w:rPr>
              <w:t>:</w:t>
            </w:r>
            <w:r w:rsidRPr="00AE2815">
              <w:rPr>
                <w:rFonts w:asciiTheme="minorHAnsi" w:hAnsiTheme="minorHAnsi"/>
                <w:bCs/>
                <w:color w:val="000000"/>
                <w:sz w:val="22"/>
                <w:szCs w:val="22"/>
                <w:bdr w:val="none" w:sz="0" w:space="0" w:color="auto" w:frame="1"/>
                <w:lang w:val="en-AU"/>
              </w:rPr>
              <w:t xml:space="preserve"> </w:t>
            </w:r>
          </w:p>
          <w:p w14:paraId="7C4A9ED6" w14:textId="77777777" w:rsidR="00F77AC8" w:rsidRPr="00AE2815" w:rsidRDefault="00F77AC8" w:rsidP="00F77AC8">
            <w:pPr>
              <w:pStyle w:val="DHHSnumberlowerroman"/>
              <w:numPr>
                <w:ilvl w:val="0"/>
                <w:numId w:val="30"/>
              </w:numPr>
              <w:spacing w:after="0"/>
              <w:rPr>
                <w:rFonts w:asciiTheme="minorHAnsi" w:hAnsiTheme="minorHAnsi"/>
                <w:sz w:val="22"/>
                <w:szCs w:val="22"/>
                <w:bdr w:val="none" w:sz="0" w:space="0" w:color="auto" w:frame="1"/>
                <w:lang w:val="en-AU"/>
              </w:rPr>
            </w:pPr>
            <w:r w:rsidRPr="00AE2815">
              <w:rPr>
                <w:rFonts w:asciiTheme="minorHAnsi" w:hAnsiTheme="minorHAnsi"/>
                <w:sz w:val="22"/>
                <w:szCs w:val="22"/>
                <w:bdr w:val="none" w:sz="0" w:space="0" w:color="auto" w:frame="1"/>
                <w:lang w:val="en-AU"/>
              </w:rPr>
              <w:t>that the senior practitioner has received a complaint about the provider; and</w:t>
            </w:r>
          </w:p>
          <w:p w14:paraId="55BC75B2" w14:textId="77777777" w:rsidR="00F77AC8" w:rsidRPr="00AE2815" w:rsidRDefault="00F77AC8" w:rsidP="00F77AC8">
            <w:pPr>
              <w:pStyle w:val="DHHSnumberlowerroman"/>
              <w:numPr>
                <w:ilvl w:val="0"/>
                <w:numId w:val="30"/>
              </w:numPr>
              <w:spacing w:after="0"/>
              <w:rPr>
                <w:rFonts w:asciiTheme="minorHAnsi" w:hAnsiTheme="minorHAnsi"/>
                <w:sz w:val="22"/>
                <w:szCs w:val="22"/>
                <w:bdr w:val="none" w:sz="0" w:space="0" w:color="auto" w:frame="1"/>
                <w:lang w:val="en-AU"/>
              </w:rPr>
            </w:pPr>
            <w:r w:rsidRPr="00AE2815">
              <w:rPr>
                <w:rFonts w:asciiTheme="minorHAnsi" w:hAnsiTheme="minorHAnsi"/>
                <w:sz w:val="22"/>
                <w:szCs w:val="22"/>
                <w:bdr w:val="none" w:sz="0" w:space="0" w:color="auto" w:frame="1"/>
                <w:lang w:val="en-AU"/>
              </w:rPr>
              <w:t>the details of the complaint; and</w:t>
            </w:r>
          </w:p>
          <w:p w14:paraId="39FC148B" w14:textId="77777777" w:rsidR="00F77AC8" w:rsidRPr="00AE2815" w:rsidRDefault="00F77AC8" w:rsidP="00F77AC8">
            <w:pPr>
              <w:pStyle w:val="DHHSnumberlowerroman"/>
              <w:numPr>
                <w:ilvl w:val="0"/>
                <w:numId w:val="30"/>
              </w:numPr>
              <w:spacing w:after="0"/>
              <w:rPr>
                <w:rFonts w:asciiTheme="minorHAnsi" w:hAnsiTheme="minorHAnsi"/>
                <w:sz w:val="22"/>
                <w:szCs w:val="22"/>
                <w:bdr w:val="none" w:sz="0" w:space="0" w:color="auto" w:frame="1"/>
                <w:lang w:val="en-AU"/>
              </w:rPr>
            </w:pPr>
            <w:r w:rsidRPr="00AE2815">
              <w:rPr>
                <w:rFonts w:asciiTheme="minorHAnsi" w:hAnsiTheme="minorHAnsi"/>
                <w:sz w:val="22"/>
                <w:szCs w:val="22"/>
                <w:bdr w:val="none" w:sz="0" w:space="0" w:color="auto" w:frame="1"/>
                <w:lang w:val="en-AU"/>
              </w:rPr>
              <w:t>that the senior practitioner is going to investigate the complaint; and</w:t>
            </w:r>
          </w:p>
          <w:p w14:paraId="16ACDB09" w14:textId="77777777" w:rsidR="00F77AC8" w:rsidRDefault="00F77AC8" w:rsidP="00F77AC8">
            <w:pPr>
              <w:pStyle w:val="DHHSnumberlowerroman"/>
              <w:numPr>
                <w:ilvl w:val="0"/>
                <w:numId w:val="30"/>
              </w:numPr>
              <w:spacing w:after="0"/>
              <w:rPr>
                <w:rFonts w:asciiTheme="minorHAnsi" w:hAnsiTheme="minorHAnsi"/>
                <w:sz w:val="22"/>
                <w:szCs w:val="22"/>
                <w:bdr w:val="none" w:sz="0" w:space="0" w:color="auto" w:frame="1"/>
                <w:lang w:val="en-AU"/>
              </w:rPr>
            </w:pPr>
            <w:proofErr w:type="gramStart"/>
            <w:r w:rsidRPr="00AE2815">
              <w:rPr>
                <w:rFonts w:asciiTheme="minorHAnsi" w:hAnsiTheme="minorHAnsi"/>
                <w:sz w:val="22"/>
                <w:szCs w:val="22"/>
                <w:bdr w:val="none" w:sz="0" w:space="0" w:color="auto" w:frame="1"/>
                <w:lang w:val="en-AU"/>
              </w:rPr>
              <w:t>that</w:t>
            </w:r>
            <w:proofErr w:type="gramEnd"/>
            <w:r w:rsidRPr="00AE2815">
              <w:rPr>
                <w:rFonts w:asciiTheme="minorHAnsi" w:hAnsiTheme="minorHAnsi"/>
                <w:sz w:val="22"/>
                <w:szCs w:val="22"/>
                <w:bdr w:val="none" w:sz="0" w:space="0" w:color="auto" w:frame="1"/>
                <w:lang w:val="en-AU"/>
              </w:rPr>
              <w:t xml:space="preserve"> the provider may make an oral or written submission to the senior practitioner about the complaint.</w:t>
            </w:r>
          </w:p>
          <w:p w14:paraId="005BA723" w14:textId="77777777" w:rsidR="00F77AC8" w:rsidRPr="00AE2815" w:rsidRDefault="00F77AC8" w:rsidP="005C4656">
            <w:pPr>
              <w:pStyle w:val="DHHSnumberlowerroman"/>
              <w:numPr>
                <w:ilvl w:val="0"/>
                <w:numId w:val="0"/>
              </w:numPr>
              <w:spacing w:after="0"/>
              <w:ind w:left="360"/>
              <w:rPr>
                <w:rStyle w:val="Strong"/>
                <w:rFonts w:asciiTheme="minorHAnsi" w:hAnsiTheme="minorHAnsi"/>
                <w:b w:val="0"/>
                <w:bCs w:val="0"/>
                <w:sz w:val="22"/>
                <w:szCs w:val="22"/>
                <w:bdr w:val="none" w:sz="0" w:space="0" w:color="auto" w:frame="1"/>
                <w:lang w:val="en-AU"/>
              </w:rPr>
            </w:pPr>
          </w:p>
        </w:tc>
        <w:tc>
          <w:tcPr>
            <w:tcW w:w="1977" w:type="dxa"/>
          </w:tcPr>
          <w:p w14:paraId="5727AC66" w14:textId="77777777" w:rsidR="00F77AC8" w:rsidRPr="00192728"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the service provider</w:t>
            </w:r>
          </w:p>
        </w:tc>
      </w:tr>
      <w:tr w:rsidR="00F77AC8" w:rsidRPr="00192728" w14:paraId="04E48D9E" w14:textId="77777777" w:rsidTr="005C4656">
        <w:trPr>
          <w:trHeight w:val="957"/>
        </w:trPr>
        <w:tc>
          <w:tcPr>
            <w:tcW w:w="9060" w:type="dxa"/>
            <w:gridSpan w:val="3"/>
            <w:shd w:val="clear" w:color="auto" w:fill="D9D9D9" w:themeFill="background1" w:themeFillShade="D9"/>
          </w:tcPr>
          <w:p w14:paraId="31612B8A" w14:textId="77777777" w:rsidR="00F77AC8"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Example when this information may not include particular detail of the complaint:</w:t>
            </w:r>
          </w:p>
          <w:p w14:paraId="77D015E3" w14:textId="77777777" w:rsidR="00F77AC8" w:rsidRPr="00856256" w:rsidRDefault="00F77AC8" w:rsidP="00F77AC8">
            <w:pPr>
              <w:pStyle w:val="NormalWeb"/>
              <w:numPr>
                <w:ilvl w:val="0"/>
                <w:numId w:val="31"/>
              </w:numPr>
              <w:spacing w:before="0" w:beforeAutospacing="0" w:after="0" w:afterAutospacing="0"/>
              <w:textAlignment w:val="baseline"/>
              <w:rPr>
                <w:rStyle w:val="Strong"/>
                <w:rFonts w:asciiTheme="minorHAnsi" w:hAnsiTheme="minorHAnsi"/>
                <w:b w:val="0"/>
                <w:color w:val="000000"/>
                <w:sz w:val="22"/>
                <w:szCs w:val="22"/>
                <w:bdr w:val="none" w:sz="0" w:space="0" w:color="auto" w:frame="1"/>
              </w:rPr>
            </w:pPr>
            <w:proofErr w:type="gramStart"/>
            <w:r w:rsidRPr="00856256">
              <w:rPr>
                <w:rStyle w:val="Strong"/>
                <w:rFonts w:asciiTheme="minorHAnsi" w:hAnsiTheme="minorHAnsi"/>
                <w:b w:val="0"/>
                <w:color w:val="000000"/>
                <w:sz w:val="22"/>
                <w:szCs w:val="22"/>
                <w:bdr w:val="none" w:sz="0" w:space="0" w:color="auto" w:frame="1"/>
              </w:rPr>
              <w:t>may</w:t>
            </w:r>
            <w:proofErr w:type="gramEnd"/>
            <w:r w:rsidRPr="00856256">
              <w:rPr>
                <w:rStyle w:val="Strong"/>
                <w:rFonts w:asciiTheme="minorHAnsi" w:hAnsiTheme="minorHAnsi"/>
                <w:b w:val="0"/>
                <w:color w:val="000000"/>
                <w:sz w:val="22"/>
                <w:szCs w:val="22"/>
                <w:bdr w:val="none" w:sz="0" w:space="0" w:color="auto" w:frame="1"/>
              </w:rPr>
              <w:t xml:space="preserve"> have an adverse</w:t>
            </w:r>
            <w:r>
              <w:rPr>
                <w:rStyle w:val="Strong"/>
                <w:rFonts w:asciiTheme="minorHAnsi" w:hAnsiTheme="minorHAnsi"/>
                <w:b w:val="0"/>
                <w:color w:val="000000"/>
                <w:sz w:val="22"/>
                <w:szCs w:val="22"/>
                <w:bdr w:val="none" w:sz="0" w:space="0" w:color="auto" w:frame="1"/>
              </w:rPr>
              <w:t xml:space="preserve"> effect on the person who is the subject to the restrictive practice or is the subject of the PBS plan.</w:t>
            </w:r>
          </w:p>
        </w:tc>
      </w:tr>
      <w:tr w:rsidR="00F77AC8" w:rsidRPr="00192728" w14:paraId="7FDB0807" w14:textId="77777777" w:rsidTr="005C4656">
        <w:trPr>
          <w:trHeight w:val="957"/>
        </w:trPr>
        <w:tc>
          <w:tcPr>
            <w:tcW w:w="1377" w:type="dxa"/>
            <w:shd w:val="clear" w:color="auto" w:fill="auto"/>
          </w:tcPr>
          <w:p w14:paraId="4F19AC75" w14:textId="77777777" w:rsidR="00F77AC8" w:rsidRPr="00856256"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sidRPr="00856256">
              <w:rPr>
                <w:rStyle w:val="Strong"/>
                <w:rFonts w:asciiTheme="minorHAnsi" w:hAnsiTheme="minorHAnsi"/>
                <w:b w:val="0"/>
                <w:color w:val="000000"/>
                <w:sz w:val="22"/>
                <w:szCs w:val="22"/>
                <w:bdr w:val="none" w:sz="0" w:space="0" w:color="auto" w:frame="1"/>
              </w:rPr>
              <w:t xml:space="preserve">2 </w:t>
            </w:r>
          </w:p>
          <w:p w14:paraId="26F9D7FA" w14:textId="77777777" w:rsidR="00F77AC8" w:rsidRPr="00856256"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p>
          <w:p w14:paraId="59DF52A2" w14:textId="77777777" w:rsidR="00F77AC8" w:rsidRPr="00856256"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sidRPr="00856256">
              <w:rPr>
                <w:rStyle w:val="Strong"/>
                <w:rFonts w:asciiTheme="minorHAnsi" w:hAnsiTheme="minorHAnsi"/>
                <w:b w:val="0"/>
                <w:color w:val="000000"/>
                <w:sz w:val="22"/>
                <w:szCs w:val="22"/>
                <w:bdr w:val="none" w:sz="0" w:space="0" w:color="auto" w:frame="1"/>
              </w:rPr>
              <w:t>Decision to investigate without a complaint</w:t>
            </w:r>
          </w:p>
        </w:tc>
        <w:tc>
          <w:tcPr>
            <w:tcW w:w="5706" w:type="dxa"/>
            <w:shd w:val="clear" w:color="auto" w:fill="auto"/>
          </w:tcPr>
          <w:p w14:paraId="6771EF42" w14:textId="77777777" w:rsidR="00F77AC8" w:rsidRPr="00856256" w:rsidRDefault="00F77AC8" w:rsidP="005C4656">
            <w:pPr>
              <w:pStyle w:val="NormalWeb"/>
              <w:spacing w:before="0" w:beforeAutospacing="0" w:after="0" w:afterAutospacing="0"/>
              <w:textAlignment w:val="baseline"/>
              <w:rPr>
                <w:rFonts w:asciiTheme="minorHAnsi" w:hAnsiTheme="minorHAnsi"/>
                <w:bCs/>
                <w:color w:val="000000"/>
                <w:sz w:val="22"/>
                <w:szCs w:val="22"/>
                <w:bdr w:val="none" w:sz="0" w:space="0" w:color="auto" w:frame="1"/>
                <w:lang w:val="en-AU"/>
              </w:rPr>
            </w:pPr>
            <w:r>
              <w:rPr>
                <w:rFonts w:asciiTheme="minorHAnsi" w:hAnsiTheme="minorHAnsi"/>
                <w:bCs/>
                <w:color w:val="000000"/>
                <w:sz w:val="22"/>
                <w:szCs w:val="22"/>
                <w:bdr w:val="none" w:sz="0" w:space="0" w:color="auto" w:frame="1"/>
                <w:lang w:val="en-AU"/>
              </w:rPr>
              <w:t>may</w:t>
            </w:r>
            <w:r w:rsidRPr="00856256">
              <w:rPr>
                <w:rFonts w:asciiTheme="minorHAnsi" w:hAnsiTheme="minorHAnsi"/>
                <w:bCs/>
                <w:color w:val="000000"/>
                <w:sz w:val="22"/>
                <w:szCs w:val="22"/>
                <w:bdr w:val="none" w:sz="0" w:space="0" w:color="auto" w:frame="1"/>
                <w:lang w:val="en-AU"/>
              </w:rPr>
              <w:t xml:space="preserve"> investigate</w:t>
            </w:r>
          </w:p>
          <w:p w14:paraId="18F4B216" w14:textId="77777777" w:rsidR="00F77AC8" w:rsidRPr="00856256" w:rsidRDefault="00F77AC8" w:rsidP="00F77AC8">
            <w:pPr>
              <w:pStyle w:val="NormalWeb"/>
              <w:numPr>
                <w:ilvl w:val="0"/>
                <w:numId w:val="32"/>
              </w:numPr>
              <w:spacing w:before="0" w:beforeAutospacing="0" w:after="0" w:afterAutospacing="0"/>
              <w:textAlignment w:val="baseline"/>
              <w:rPr>
                <w:rFonts w:asciiTheme="minorHAnsi" w:hAnsiTheme="minorHAnsi"/>
                <w:bCs/>
                <w:color w:val="000000"/>
                <w:sz w:val="22"/>
                <w:szCs w:val="22"/>
                <w:bdr w:val="none" w:sz="0" w:space="0" w:color="auto" w:frame="1"/>
                <w:lang w:val="en-AU"/>
              </w:rPr>
            </w:pPr>
            <w:r w:rsidRPr="00856256">
              <w:rPr>
                <w:rFonts w:asciiTheme="minorHAnsi" w:hAnsiTheme="minorHAnsi"/>
                <w:bCs/>
                <w:color w:val="000000"/>
                <w:sz w:val="22"/>
                <w:szCs w:val="22"/>
                <w:bdr w:val="none" w:sz="0" w:space="0" w:color="auto" w:frame="1"/>
                <w:lang w:val="en-AU"/>
              </w:rPr>
              <w:t>anything done by a provider in relation to a positive behaviour support plan, including its development or implementation; or</w:t>
            </w:r>
          </w:p>
          <w:p w14:paraId="7E60BA2C" w14:textId="77777777" w:rsidR="00F77AC8" w:rsidRPr="00856256" w:rsidRDefault="00F77AC8" w:rsidP="00F77AC8">
            <w:pPr>
              <w:pStyle w:val="NormalWeb"/>
              <w:numPr>
                <w:ilvl w:val="0"/>
                <w:numId w:val="32"/>
              </w:numPr>
              <w:spacing w:before="0" w:beforeAutospacing="0" w:after="0" w:afterAutospacing="0"/>
              <w:textAlignment w:val="baseline"/>
              <w:rPr>
                <w:rFonts w:asciiTheme="minorHAnsi" w:hAnsiTheme="minorHAnsi"/>
                <w:bCs/>
                <w:color w:val="000000"/>
                <w:sz w:val="22"/>
                <w:szCs w:val="22"/>
                <w:bdr w:val="none" w:sz="0" w:space="0" w:color="auto" w:frame="1"/>
                <w:lang w:val="en-AU"/>
              </w:rPr>
            </w:pPr>
            <w:proofErr w:type="gramStart"/>
            <w:r w:rsidRPr="00856256">
              <w:rPr>
                <w:rFonts w:asciiTheme="minorHAnsi" w:hAnsiTheme="minorHAnsi"/>
                <w:bCs/>
                <w:color w:val="000000"/>
                <w:sz w:val="22"/>
                <w:szCs w:val="22"/>
                <w:bdr w:val="none" w:sz="0" w:space="0" w:color="auto" w:frame="1"/>
                <w:lang w:val="en-AU"/>
              </w:rPr>
              <w:t>the</w:t>
            </w:r>
            <w:proofErr w:type="gramEnd"/>
            <w:r w:rsidRPr="00856256">
              <w:rPr>
                <w:rFonts w:asciiTheme="minorHAnsi" w:hAnsiTheme="minorHAnsi"/>
                <w:bCs/>
                <w:color w:val="000000"/>
                <w:sz w:val="22"/>
                <w:szCs w:val="22"/>
                <w:bdr w:val="none" w:sz="0" w:space="0" w:color="auto" w:frame="1"/>
                <w:lang w:val="en-AU"/>
              </w:rPr>
              <w:t xml:space="preserve"> use of a restrictive practice by a provider. </w:t>
            </w:r>
          </w:p>
          <w:p w14:paraId="5FD3356D" w14:textId="77777777" w:rsidR="00F77AC8" w:rsidRPr="00856256"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p>
        </w:tc>
        <w:tc>
          <w:tcPr>
            <w:tcW w:w="1977" w:type="dxa"/>
            <w:shd w:val="clear" w:color="auto" w:fill="auto"/>
          </w:tcPr>
          <w:p w14:paraId="44B571C9" w14:textId="77777777" w:rsidR="00F77AC8" w:rsidRPr="00856256"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The service provider</w:t>
            </w:r>
          </w:p>
        </w:tc>
      </w:tr>
      <w:tr w:rsidR="00F77AC8" w:rsidRPr="00192728" w14:paraId="45553223" w14:textId="77777777" w:rsidTr="005C4656">
        <w:trPr>
          <w:trHeight w:val="957"/>
        </w:trPr>
        <w:tc>
          <w:tcPr>
            <w:tcW w:w="1377" w:type="dxa"/>
            <w:shd w:val="clear" w:color="auto" w:fill="auto"/>
          </w:tcPr>
          <w:p w14:paraId="10CFF6D9" w14:textId="77777777" w:rsidR="00F77AC8"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3</w:t>
            </w:r>
          </w:p>
          <w:p w14:paraId="153D9184" w14:textId="77777777" w:rsidR="00F77AC8"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p>
          <w:p w14:paraId="76042EA5" w14:textId="77777777" w:rsidR="00F77AC8" w:rsidRPr="00856256"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Power to enter premises</w:t>
            </w:r>
          </w:p>
        </w:tc>
        <w:tc>
          <w:tcPr>
            <w:tcW w:w="5706" w:type="dxa"/>
            <w:shd w:val="clear" w:color="auto" w:fill="auto"/>
          </w:tcPr>
          <w:p w14:paraId="197E6AE7" w14:textId="77777777" w:rsidR="00F77AC8" w:rsidRPr="002F33DC" w:rsidRDefault="00F77AC8" w:rsidP="005C4656">
            <w:pPr>
              <w:pStyle w:val="DHHSnumberloweralpha"/>
              <w:numPr>
                <w:ilvl w:val="0"/>
                <w:numId w:val="0"/>
              </w:numPr>
              <w:spacing w:after="0"/>
              <w:rPr>
                <w:rFonts w:asciiTheme="minorHAnsi" w:hAnsiTheme="minorHAnsi"/>
                <w:sz w:val="22"/>
                <w:bdr w:val="none" w:sz="0" w:space="0" w:color="auto" w:frame="1"/>
                <w:lang w:val="en-AU"/>
              </w:rPr>
            </w:pPr>
            <w:r>
              <w:rPr>
                <w:rFonts w:asciiTheme="minorHAnsi" w:hAnsiTheme="minorHAnsi"/>
                <w:sz w:val="22"/>
                <w:bdr w:val="none" w:sz="0" w:space="0" w:color="auto" w:frame="1"/>
                <w:lang w:val="en-AU"/>
              </w:rPr>
              <w:t xml:space="preserve">may </w:t>
            </w:r>
            <w:r w:rsidRPr="002F33DC">
              <w:rPr>
                <w:rFonts w:asciiTheme="minorHAnsi" w:hAnsiTheme="minorHAnsi"/>
                <w:sz w:val="22"/>
                <w:bdr w:val="none" w:sz="0" w:space="0" w:color="auto" w:frame="1"/>
                <w:lang w:val="en-AU"/>
              </w:rPr>
              <w:t>enter the place, other than a part of the place used for residential purposes unless that part is also the place restrictive practices are being used; and</w:t>
            </w:r>
            <w:r>
              <w:rPr>
                <w:rFonts w:asciiTheme="minorHAnsi" w:hAnsiTheme="minorHAnsi"/>
                <w:sz w:val="22"/>
                <w:bdr w:val="none" w:sz="0" w:space="0" w:color="auto" w:frame="1"/>
                <w:lang w:val="en-AU"/>
              </w:rPr>
              <w:t xml:space="preserve"> </w:t>
            </w:r>
            <w:r w:rsidRPr="002F33DC">
              <w:rPr>
                <w:rFonts w:asciiTheme="minorHAnsi" w:hAnsiTheme="minorHAnsi"/>
                <w:sz w:val="22"/>
                <w:bdr w:val="none" w:sz="0" w:space="0" w:color="auto" w:frame="1"/>
                <w:lang w:val="en-AU"/>
              </w:rPr>
              <w:t>carry out an investigation into the restrictive practices used by the provider, which may include the following:</w:t>
            </w:r>
          </w:p>
          <w:p w14:paraId="21D7D63E" w14:textId="77777777" w:rsidR="00F77AC8" w:rsidRPr="002F33DC" w:rsidRDefault="00F77AC8" w:rsidP="00F77AC8">
            <w:pPr>
              <w:pStyle w:val="DHHSnumberlowerroman"/>
              <w:numPr>
                <w:ilvl w:val="0"/>
                <w:numId w:val="33"/>
              </w:numPr>
              <w:spacing w:after="0"/>
              <w:rPr>
                <w:rFonts w:asciiTheme="minorHAnsi" w:hAnsiTheme="minorHAnsi"/>
                <w:sz w:val="22"/>
                <w:bdr w:val="none" w:sz="0" w:space="0" w:color="auto" w:frame="1"/>
                <w:lang w:val="en-AU"/>
              </w:rPr>
            </w:pPr>
            <w:r w:rsidRPr="002F33DC">
              <w:rPr>
                <w:rFonts w:asciiTheme="minorHAnsi" w:hAnsiTheme="minorHAnsi"/>
                <w:sz w:val="22"/>
                <w:bdr w:val="none" w:sz="0" w:space="0" w:color="auto" w:frame="1"/>
                <w:lang w:val="en-AU"/>
              </w:rPr>
              <w:t>inspecting the place or a thing at the place;</w:t>
            </w:r>
          </w:p>
          <w:p w14:paraId="7042D672" w14:textId="77777777" w:rsidR="00F77AC8" w:rsidRPr="002F33DC" w:rsidRDefault="00F77AC8" w:rsidP="00F77AC8">
            <w:pPr>
              <w:pStyle w:val="DHHSnumberlowerroman"/>
              <w:numPr>
                <w:ilvl w:val="0"/>
                <w:numId w:val="33"/>
              </w:numPr>
              <w:spacing w:after="0"/>
              <w:rPr>
                <w:rFonts w:asciiTheme="minorHAnsi" w:hAnsiTheme="minorHAnsi"/>
                <w:sz w:val="22"/>
                <w:bdr w:val="none" w:sz="0" w:space="0" w:color="auto" w:frame="1"/>
                <w:lang w:val="en-AU"/>
              </w:rPr>
            </w:pPr>
            <w:r w:rsidRPr="002F33DC">
              <w:rPr>
                <w:rFonts w:asciiTheme="minorHAnsi" w:hAnsiTheme="minorHAnsi"/>
                <w:sz w:val="22"/>
                <w:bdr w:val="none" w:sz="0" w:space="0" w:color="auto" w:frame="1"/>
                <w:lang w:val="en-AU"/>
              </w:rPr>
              <w:t>seeing or interviewing a person who is or may be subject to restrictive practices at the place;</w:t>
            </w:r>
          </w:p>
          <w:p w14:paraId="4F29D005" w14:textId="77777777" w:rsidR="00F77AC8" w:rsidRPr="002F33DC" w:rsidRDefault="00F77AC8" w:rsidP="00F77AC8">
            <w:pPr>
              <w:pStyle w:val="DHHSnumberlowerroman"/>
              <w:numPr>
                <w:ilvl w:val="0"/>
                <w:numId w:val="33"/>
              </w:numPr>
              <w:spacing w:after="0"/>
              <w:rPr>
                <w:rFonts w:asciiTheme="minorHAnsi" w:hAnsiTheme="minorHAnsi"/>
                <w:sz w:val="22"/>
                <w:bdr w:val="none" w:sz="0" w:space="0" w:color="auto" w:frame="1"/>
                <w:lang w:val="en-AU"/>
              </w:rPr>
            </w:pPr>
            <w:r w:rsidRPr="002F33DC">
              <w:rPr>
                <w:rFonts w:asciiTheme="minorHAnsi" w:hAnsiTheme="minorHAnsi"/>
                <w:sz w:val="22"/>
                <w:bdr w:val="none" w:sz="0" w:space="0" w:color="auto" w:frame="1"/>
                <w:lang w:val="en-AU"/>
              </w:rPr>
              <w:t>seeing or interviewing any person believed to be involved in the development, administration or implementation of restrictive practices at the place;</w:t>
            </w:r>
          </w:p>
          <w:p w14:paraId="121E2C5B" w14:textId="77777777" w:rsidR="00F77AC8" w:rsidRPr="002F33DC" w:rsidRDefault="00F77AC8" w:rsidP="00F77AC8">
            <w:pPr>
              <w:pStyle w:val="DHHSnumberlowerroman"/>
              <w:numPr>
                <w:ilvl w:val="0"/>
                <w:numId w:val="33"/>
              </w:numPr>
              <w:spacing w:after="0"/>
              <w:rPr>
                <w:rFonts w:asciiTheme="minorHAnsi" w:hAnsiTheme="minorHAnsi"/>
                <w:sz w:val="22"/>
                <w:bdr w:val="none" w:sz="0" w:space="0" w:color="auto" w:frame="1"/>
                <w:lang w:val="en-AU"/>
              </w:rPr>
            </w:pPr>
            <w:r w:rsidRPr="002F33DC">
              <w:rPr>
                <w:rFonts w:asciiTheme="minorHAnsi" w:hAnsiTheme="minorHAnsi"/>
                <w:sz w:val="22"/>
                <w:bdr w:val="none" w:sz="0" w:space="0" w:color="auto" w:frame="1"/>
                <w:lang w:val="en-AU"/>
              </w:rPr>
              <w:t>inspecting, copying or removing documents relating to restrictive practices or a person subject to restrictive practices;</w:t>
            </w:r>
          </w:p>
          <w:p w14:paraId="2A985F0D" w14:textId="77777777" w:rsidR="00F77AC8" w:rsidRPr="002F33DC" w:rsidRDefault="00F77AC8" w:rsidP="00F77AC8">
            <w:pPr>
              <w:pStyle w:val="DHHSnumberlowerroman"/>
              <w:numPr>
                <w:ilvl w:val="0"/>
                <w:numId w:val="33"/>
              </w:numPr>
              <w:spacing w:after="0"/>
              <w:rPr>
                <w:rFonts w:asciiTheme="minorHAnsi" w:hAnsiTheme="minorHAnsi"/>
                <w:sz w:val="22"/>
                <w:bdr w:val="none" w:sz="0" w:space="0" w:color="auto" w:frame="1"/>
                <w:lang w:val="en-AU"/>
              </w:rPr>
            </w:pPr>
            <w:proofErr w:type="gramStart"/>
            <w:r w:rsidRPr="002F33DC">
              <w:rPr>
                <w:rFonts w:asciiTheme="minorHAnsi" w:hAnsiTheme="minorHAnsi"/>
                <w:sz w:val="22"/>
                <w:bdr w:val="none" w:sz="0" w:space="0" w:color="auto" w:frame="1"/>
                <w:lang w:val="en-AU"/>
              </w:rPr>
              <w:t>using</w:t>
            </w:r>
            <w:proofErr w:type="gramEnd"/>
            <w:r w:rsidRPr="002F33DC">
              <w:rPr>
                <w:rFonts w:asciiTheme="minorHAnsi" w:hAnsiTheme="minorHAnsi"/>
                <w:sz w:val="22"/>
                <w:bdr w:val="none" w:sz="0" w:space="0" w:color="auto" w:frame="1"/>
                <w:lang w:val="en-AU"/>
              </w:rPr>
              <w:t xml:space="preserve"> any equipment reasonably required to effectively investigate restrictive practices used by the provider.</w:t>
            </w:r>
          </w:p>
          <w:p w14:paraId="32832DD8" w14:textId="77777777" w:rsidR="00F77AC8" w:rsidRDefault="00F77AC8" w:rsidP="005C4656">
            <w:pPr>
              <w:pStyle w:val="NormalWeb"/>
              <w:spacing w:before="0" w:beforeAutospacing="0" w:after="0" w:afterAutospacing="0"/>
              <w:textAlignment w:val="baseline"/>
              <w:rPr>
                <w:rFonts w:asciiTheme="minorHAnsi" w:hAnsiTheme="minorHAnsi"/>
                <w:bCs/>
                <w:color w:val="000000"/>
                <w:sz w:val="22"/>
                <w:szCs w:val="22"/>
                <w:bdr w:val="none" w:sz="0" w:space="0" w:color="auto" w:frame="1"/>
              </w:rPr>
            </w:pPr>
          </w:p>
        </w:tc>
        <w:tc>
          <w:tcPr>
            <w:tcW w:w="1977" w:type="dxa"/>
            <w:shd w:val="clear" w:color="auto" w:fill="auto"/>
          </w:tcPr>
          <w:p w14:paraId="6D82932E" w14:textId="77777777" w:rsidR="00F77AC8"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The service provider</w:t>
            </w:r>
          </w:p>
        </w:tc>
      </w:tr>
    </w:tbl>
    <w:p w14:paraId="70714E3D" w14:textId="77777777" w:rsidR="00F77AC8" w:rsidRDefault="00F77AC8" w:rsidP="00F77AC8">
      <w:r>
        <w:br w:type="page"/>
      </w:r>
    </w:p>
    <w:tbl>
      <w:tblPr>
        <w:tblStyle w:val="TableGrid"/>
        <w:tblW w:w="0" w:type="auto"/>
        <w:tblLook w:val="04A0" w:firstRow="1" w:lastRow="0" w:firstColumn="1" w:lastColumn="0" w:noHBand="0" w:noVBand="1"/>
      </w:tblPr>
      <w:tblGrid>
        <w:gridCol w:w="1377"/>
        <w:gridCol w:w="5706"/>
        <w:gridCol w:w="1977"/>
      </w:tblGrid>
      <w:tr w:rsidR="00F77AC8" w:rsidRPr="00192728" w14:paraId="5DBF2B75" w14:textId="77777777" w:rsidTr="005C4656">
        <w:trPr>
          <w:trHeight w:val="58"/>
        </w:trPr>
        <w:tc>
          <w:tcPr>
            <w:tcW w:w="9060" w:type="dxa"/>
            <w:gridSpan w:val="3"/>
            <w:shd w:val="clear" w:color="auto" w:fill="D9D9D9" w:themeFill="background1" w:themeFillShade="D9"/>
          </w:tcPr>
          <w:p w14:paraId="45D37F15" w14:textId="77777777" w:rsidR="00F77AC8" w:rsidRDefault="00FC00EB" w:rsidP="005C4656">
            <w:pPr>
              <w:pStyle w:val="NormalWeb"/>
              <w:spacing w:after="0"/>
              <w:jc w:val="center"/>
              <w:textAlignment w:val="baseline"/>
              <w:rPr>
                <w:rStyle w:val="Strong"/>
                <w:rFonts w:asciiTheme="minorHAnsi" w:hAnsiTheme="minorHAnsi"/>
                <w:color w:val="000000"/>
                <w:sz w:val="22"/>
                <w:szCs w:val="22"/>
                <w:bdr w:val="none" w:sz="0" w:space="0" w:color="auto" w:frame="1"/>
              </w:rPr>
            </w:pPr>
            <w:r>
              <w:rPr>
                <w:rStyle w:val="Strong"/>
                <w:rFonts w:asciiTheme="minorHAnsi" w:hAnsiTheme="minorHAnsi"/>
                <w:color w:val="000000"/>
                <w:sz w:val="22"/>
                <w:szCs w:val="22"/>
                <w:bdr w:val="none" w:sz="0" w:space="0" w:color="auto" w:frame="1"/>
              </w:rPr>
              <w:lastRenderedPageBreak/>
              <w:t>TABLE 6.2 (CONT) THE INVESTIGATION PROCESS</w:t>
            </w:r>
          </w:p>
        </w:tc>
      </w:tr>
      <w:tr w:rsidR="00F77AC8" w:rsidRPr="00192728" w14:paraId="76A2AEF1" w14:textId="77777777" w:rsidTr="005C4656">
        <w:trPr>
          <w:trHeight w:val="58"/>
        </w:trPr>
        <w:tc>
          <w:tcPr>
            <w:tcW w:w="1377" w:type="dxa"/>
            <w:shd w:val="clear" w:color="auto" w:fill="auto"/>
          </w:tcPr>
          <w:p w14:paraId="09F317C0" w14:textId="77777777" w:rsidR="00F77AC8" w:rsidRPr="0019272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192728">
              <w:rPr>
                <w:rStyle w:val="Strong"/>
                <w:rFonts w:asciiTheme="minorHAnsi" w:hAnsiTheme="minorHAnsi"/>
                <w:color w:val="000000"/>
                <w:sz w:val="22"/>
                <w:szCs w:val="22"/>
                <w:bdr w:val="none" w:sz="0" w:space="0" w:color="auto" w:frame="1"/>
              </w:rPr>
              <w:t>Step</w:t>
            </w:r>
          </w:p>
        </w:tc>
        <w:tc>
          <w:tcPr>
            <w:tcW w:w="5706" w:type="dxa"/>
            <w:shd w:val="clear" w:color="auto" w:fill="auto"/>
          </w:tcPr>
          <w:p w14:paraId="4DE2D7F9" w14:textId="77777777" w:rsidR="00F77AC8" w:rsidRPr="0019272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192728">
              <w:rPr>
                <w:rStyle w:val="Strong"/>
                <w:rFonts w:asciiTheme="minorHAnsi" w:hAnsiTheme="minorHAnsi"/>
                <w:color w:val="000000"/>
                <w:sz w:val="22"/>
                <w:szCs w:val="22"/>
                <w:bdr w:val="none" w:sz="0" w:space="0" w:color="auto" w:frame="1"/>
              </w:rPr>
              <w:t>The Senior Practitioner</w:t>
            </w:r>
          </w:p>
        </w:tc>
        <w:tc>
          <w:tcPr>
            <w:tcW w:w="1977" w:type="dxa"/>
            <w:shd w:val="clear" w:color="auto" w:fill="auto"/>
          </w:tcPr>
          <w:p w14:paraId="12844047" w14:textId="77777777" w:rsidR="00F77AC8" w:rsidRPr="0019272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Pr>
                <w:rStyle w:val="Strong"/>
                <w:rFonts w:asciiTheme="minorHAnsi" w:hAnsiTheme="minorHAnsi"/>
                <w:color w:val="000000"/>
                <w:sz w:val="22"/>
                <w:szCs w:val="22"/>
                <w:bdr w:val="none" w:sz="0" w:space="0" w:color="auto" w:frame="1"/>
              </w:rPr>
              <w:t>Works with</w:t>
            </w:r>
          </w:p>
        </w:tc>
      </w:tr>
      <w:tr w:rsidR="00F77AC8" w:rsidRPr="00192728" w14:paraId="7D20AC1F" w14:textId="77777777" w:rsidTr="005C4656">
        <w:trPr>
          <w:trHeight w:val="58"/>
        </w:trPr>
        <w:tc>
          <w:tcPr>
            <w:tcW w:w="1377" w:type="dxa"/>
            <w:shd w:val="clear" w:color="auto" w:fill="auto"/>
          </w:tcPr>
          <w:p w14:paraId="5A1E5ADF" w14:textId="77777777" w:rsidR="00F77AC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Pr>
                <w:rStyle w:val="Strong"/>
                <w:rFonts w:asciiTheme="minorHAnsi" w:hAnsiTheme="minorHAnsi"/>
                <w:color w:val="000000"/>
                <w:sz w:val="22"/>
                <w:szCs w:val="22"/>
                <w:bdr w:val="none" w:sz="0" w:space="0" w:color="auto" w:frame="1"/>
              </w:rPr>
              <w:t>4</w:t>
            </w:r>
          </w:p>
          <w:p w14:paraId="5990F8A6" w14:textId="77777777" w:rsidR="00F77AC8" w:rsidRPr="002E51BD"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sidRPr="002E51BD">
              <w:rPr>
                <w:rStyle w:val="Strong"/>
                <w:rFonts w:asciiTheme="minorHAnsi" w:hAnsiTheme="minorHAnsi"/>
                <w:b w:val="0"/>
                <w:color w:val="000000"/>
                <w:sz w:val="22"/>
                <w:szCs w:val="22"/>
                <w:bdr w:val="none" w:sz="0" w:space="0" w:color="auto" w:frame="1"/>
              </w:rPr>
              <w:t>Interview a person</w:t>
            </w:r>
          </w:p>
          <w:p w14:paraId="299FD7C4" w14:textId="77777777" w:rsidR="00F77AC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p>
          <w:p w14:paraId="74253D69" w14:textId="77777777" w:rsidR="00F77AC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p>
          <w:p w14:paraId="53B1E2B9" w14:textId="77777777" w:rsidR="00F77AC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p>
          <w:p w14:paraId="6A53BD87" w14:textId="77777777" w:rsidR="00F77AC8" w:rsidRPr="0019272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p>
        </w:tc>
        <w:tc>
          <w:tcPr>
            <w:tcW w:w="5706" w:type="dxa"/>
            <w:shd w:val="clear" w:color="auto" w:fill="auto"/>
          </w:tcPr>
          <w:p w14:paraId="299ADA95" w14:textId="77777777" w:rsidR="00F77AC8" w:rsidRPr="002E51BD" w:rsidRDefault="00F77AC8" w:rsidP="005C4656">
            <w:pPr>
              <w:pStyle w:val="NormalWeb"/>
              <w:spacing w:before="0" w:beforeAutospacing="0" w:after="0" w:afterAutospacing="0"/>
              <w:textAlignment w:val="baseline"/>
              <w:rPr>
                <w:rFonts w:asciiTheme="minorHAnsi" w:hAnsiTheme="minorHAnsi"/>
                <w:bCs/>
                <w:color w:val="000000"/>
                <w:sz w:val="22"/>
                <w:szCs w:val="22"/>
                <w:bdr w:val="none" w:sz="0" w:space="0" w:color="auto" w:frame="1"/>
                <w:lang w:val="en-AU"/>
              </w:rPr>
            </w:pPr>
            <w:r w:rsidRPr="002E51BD">
              <w:rPr>
                <w:rFonts w:asciiTheme="minorHAnsi" w:hAnsiTheme="minorHAnsi"/>
                <w:bCs/>
                <w:color w:val="000000"/>
                <w:sz w:val="22"/>
                <w:szCs w:val="22"/>
                <w:bdr w:val="none" w:sz="0" w:space="0" w:color="auto" w:frame="1"/>
                <w:lang w:val="en-AU"/>
              </w:rPr>
              <w:t>May interview a person who is or may be subject to restrictive practices, the senior practitioner must—</w:t>
            </w:r>
          </w:p>
          <w:p w14:paraId="34C0473E" w14:textId="77777777" w:rsidR="00F77AC8" w:rsidRPr="002E51BD" w:rsidRDefault="00F77AC8" w:rsidP="00F77AC8">
            <w:pPr>
              <w:pStyle w:val="DHHSnumberloweralpha"/>
              <w:numPr>
                <w:ilvl w:val="0"/>
                <w:numId w:val="35"/>
              </w:numPr>
              <w:spacing w:after="0"/>
              <w:rPr>
                <w:rFonts w:asciiTheme="minorHAnsi" w:hAnsiTheme="minorHAnsi"/>
                <w:sz w:val="22"/>
                <w:szCs w:val="22"/>
                <w:bdr w:val="none" w:sz="0" w:space="0" w:color="auto" w:frame="1"/>
                <w:lang w:val="en-AU"/>
              </w:rPr>
            </w:pPr>
            <w:r w:rsidRPr="002E51BD">
              <w:rPr>
                <w:rFonts w:asciiTheme="minorHAnsi" w:hAnsiTheme="minorHAnsi"/>
                <w:sz w:val="22"/>
                <w:szCs w:val="22"/>
                <w:bdr w:val="none" w:sz="0" w:space="0" w:color="auto" w:frame="1"/>
                <w:lang w:val="en-AU"/>
              </w:rPr>
              <w:t xml:space="preserve">tell the person that the public advocate, or someone else chosen by the person, (a </w:t>
            </w:r>
            <w:r w:rsidRPr="002E51BD">
              <w:rPr>
                <w:rFonts w:asciiTheme="minorHAnsi" w:hAnsiTheme="minorHAnsi"/>
                <w:i/>
                <w:sz w:val="22"/>
                <w:szCs w:val="22"/>
                <w:bdr w:val="none" w:sz="0" w:space="0" w:color="auto" w:frame="1"/>
                <w:lang w:val="en-AU"/>
              </w:rPr>
              <w:t>support person</w:t>
            </w:r>
            <w:r w:rsidRPr="002E51BD">
              <w:rPr>
                <w:rFonts w:asciiTheme="minorHAnsi" w:hAnsiTheme="minorHAnsi"/>
                <w:sz w:val="22"/>
                <w:szCs w:val="22"/>
                <w:bdr w:val="none" w:sz="0" w:space="0" w:color="auto" w:frame="1"/>
                <w:lang w:val="en-AU"/>
              </w:rPr>
              <w:t>) may be present to provide support or assistance to the person during the interview; and</w:t>
            </w:r>
          </w:p>
          <w:p w14:paraId="4F79E971" w14:textId="77777777" w:rsidR="00F77AC8" w:rsidRPr="002E51BD" w:rsidRDefault="00F77AC8" w:rsidP="00F77AC8">
            <w:pPr>
              <w:pStyle w:val="DHHSnumberloweralpha"/>
              <w:numPr>
                <w:ilvl w:val="0"/>
                <w:numId w:val="35"/>
              </w:numPr>
              <w:spacing w:after="0"/>
              <w:rPr>
                <w:rFonts w:asciiTheme="minorHAnsi" w:hAnsiTheme="minorHAnsi"/>
                <w:sz w:val="22"/>
                <w:szCs w:val="22"/>
                <w:bdr w:val="none" w:sz="0" w:space="0" w:color="auto" w:frame="1"/>
                <w:lang w:val="en-AU"/>
              </w:rPr>
            </w:pPr>
            <w:proofErr w:type="gramStart"/>
            <w:r w:rsidRPr="002E51BD">
              <w:rPr>
                <w:rFonts w:asciiTheme="minorHAnsi" w:hAnsiTheme="minorHAnsi"/>
                <w:sz w:val="22"/>
                <w:szCs w:val="22"/>
                <w:bdr w:val="none" w:sz="0" w:space="0" w:color="auto" w:frame="1"/>
                <w:lang w:val="en-AU"/>
              </w:rPr>
              <w:t>if</w:t>
            </w:r>
            <w:proofErr w:type="gramEnd"/>
            <w:r w:rsidRPr="002E51BD">
              <w:rPr>
                <w:rFonts w:asciiTheme="minorHAnsi" w:hAnsiTheme="minorHAnsi"/>
                <w:sz w:val="22"/>
                <w:szCs w:val="22"/>
                <w:bdr w:val="none" w:sz="0" w:space="0" w:color="auto" w:frame="1"/>
                <w:lang w:val="en-AU"/>
              </w:rPr>
              <w:t xml:space="preserve"> the person decides to have a support person present—assist the person to contact the support person.</w:t>
            </w:r>
          </w:p>
          <w:p w14:paraId="12FD7EAD" w14:textId="77777777" w:rsidR="00F77AC8" w:rsidRPr="002E51BD" w:rsidRDefault="00F77AC8" w:rsidP="00F77AC8">
            <w:pPr>
              <w:pStyle w:val="NormalWeb"/>
              <w:numPr>
                <w:ilvl w:val="0"/>
                <w:numId w:val="34"/>
              </w:numPr>
              <w:spacing w:before="0" w:beforeAutospacing="0" w:after="0" w:afterAutospacing="0"/>
              <w:ind w:left="0"/>
              <w:textAlignment w:val="baseline"/>
              <w:rPr>
                <w:rFonts w:asciiTheme="minorHAnsi" w:hAnsiTheme="minorHAnsi"/>
                <w:bCs/>
                <w:color w:val="000000"/>
                <w:sz w:val="22"/>
                <w:szCs w:val="22"/>
                <w:bdr w:val="none" w:sz="0" w:space="0" w:color="auto" w:frame="1"/>
                <w:lang w:val="en-AU"/>
              </w:rPr>
            </w:pPr>
            <w:r w:rsidRPr="002E51BD">
              <w:rPr>
                <w:rFonts w:asciiTheme="minorHAnsi" w:hAnsiTheme="minorHAnsi"/>
                <w:bCs/>
                <w:color w:val="000000"/>
                <w:sz w:val="22"/>
                <w:szCs w:val="22"/>
                <w:bdr w:val="none" w:sz="0" w:space="0" w:color="auto" w:frame="1"/>
                <w:lang w:val="en-AU"/>
              </w:rPr>
              <w:t>may interview a person without a support person if—</w:t>
            </w:r>
          </w:p>
          <w:p w14:paraId="21F17888" w14:textId="77777777" w:rsidR="00F77AC8" w:rsidRPr="002E51BD" w:rsidRDefault="00F77AC8" w:rsidP="00F77AC8">
            <w:pPr>
              <w:pStyle w:val="DHHSnumberloweralphaindent"/>
              <w:numPr>
                <w:ilvl w:val="0"/>
                <w:numId w:val="34"/>
              </w:numPr>
              <w:spacing w:after="0"/>
              <w:rPr>
                <w:rFonts w:asciiTheme="minorHAnsi" w:hAnsiTheme="minorHAnsi"/>
                <w:sz w:val="22"/>
                <w:szCs w:val="22"/>
                <w:bdr w:val="none" w:sz="0" w:space="0" w:color="auto" w:frame="1"/>
                <w:lang w:val="en-AU"/>
              </w:rPr>
            </w:pPr>
            <w:r w:rsidRPr="002E51BD">
              <w:rPr>
                <w:rFonts w:asciiTheme="minorHAnsi" w:hAnsiTheme="minorHAnsi"/>
                <w:sz w:val="22"/>
                <w:szCs w:val="22"/>
                <w:bdr w:val="none" w:sz="0" w:space="0" w:color="auto" w:frame="1"/>
                <w:lang w:val="en-AU"/>
              </w:rPr>
              <w:t>after the senior practitioner has taken all practicable steps to help the person decide about having a support person present, the person is unable or unwilling to choose a support person; or</w:t>
            </w:r>
          </w:p>
          <w:p w14:paraId="47A9D066" w14:textId="77777777" w:rsidR="00F77AC8" w:rsidRDefault="00F77AC8" w:rsidP="00F77AC8">
            <w:pPr>
              <w:pStyle w:val="DHHSnumberloweralpha"/>
              <w:numPr>
                <w:ilvl w:val="0"/>
                <w:numId w:val="34"/>
              </w:numPr>
              <w:spacing w:after="0"/>
              <w:rPr>
                <w:rFonts w:asciiTheme="minorHAnsi" w:hAnsiTheme="minorHAnsi"/>
                <w:sz w:val="22"/>
                <w:szCs w:val="22"/>
                <w:bdr w:val="none" w:sz="0" w:space="0" w:color="auto" w:frame="1"/>
                <w:lang w:val="en-AU"/>
              </w:rPr>
            </w:pPr>
            <w:proofErr w:type="gramStart"/>
            <w:r w:rsidRPr="002E51BD">
              <w:rPr>
                <w:rFonts w:asciiTheme="minorHAnsi" w:hAnsiTheme="minorHAnsi"/>
                <w:sz w:val="22"/>
                <w:szCs w:val="22"/>
                <w:bdr w:val="none" w:sz="0" w:space="0" w:color="auto" w:frame="1"/>
                <w:lang w:val="en-AU"/>
              </w:rPr>
              <w:t>in</w:t>
            </w:r>
            <w:proofErr w:type="gramEnd"/>
            <w:r w:rsidRPr="002E51BD">
              <w:rPr>
                <w:rFonts w:asciiTheme="minorHAnsi" w:hAnsiTheme="minorHAnsi"/>
                <w:sz w:val="22"/>
                <w:szCs w:val="22"/>
                <w:bdr w:val="none" w:sz="0" w:space="0" w:color="auto" w:frame="1"/>
                <w:lang w:val="en-AU"/>
              </w:rPr>
              <w:t xml:space="preserve"> the circumstances it is not practicable for a support person to attend the interview within a reasonable time.</w:t>
            </w:r>
          </w:p>
          <w:p w14:paraId="58ACAE79" w14:textId="77777777" w:rsidR="00F77AC8" w:rsidRPr="002E51BD" w:rsidRDefault="00F77AC8" w:rsidP="005C4656">
            <w:pPr>
              <w:pStyle w:val="DHHSnumberloweralpha"/>
              <w:numPr>
                <w:ilvl w:val="0"/>
                <w:numId w:val="0"/>
              </w:numPr>
              <w:spacing w:after="0"/>
              <w:ind w:left="360"/>
              <w:rPr>
                <w:rStyle w:val="Strong"/>
                <w:rFonts w:asciiTheme="minorHAnsi" w:hAnsiTheme="minorHAnsi"/>
                <w:b w:val="0"/>
                <w:bCs w:val="0"/>
                <w:sz w:val="22"/>
                <w:szCs w:val="22"/>
                <w:bdr w:val="none" w:sz="0" w:space="0" w:color="auto" w:frame="1"/>
                <w:lang w:val="en-AU"/>
              </w:rPr>
            </w:pPr>
          </w:p>
        </w:tc>
        <w:tc>
          <w:tcPr>
            <w:tcW w:w="1977" w:type="dxa"/>
            <w:shd w:val="clear" w:color="auto" w:fill="auto"/>
          </w:tcPr>
          <w:p w14:paraId="73AE347E" w14:textId="77777777" w:rsidR="00F77AC8" w:rsidRPr="002E51BD"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2E51BD">
              <w:rPr>
                <w:rFonts w:asciiTheme="minorHAnsi" w:hAnsiTheme="minorHAnsi"/>
                <w:bCs/>
                <w:color w:val="000000"/>
                <w:sz w:val="22"/>
                <w:szCs w:val="22"/>
                <w:bdr w:val="none" w:sz="0" w:space="0" w:color="auto" w:frame="1"/>
                <w:lang w:val="en-AU"/>
              </w:rPr>
              <w:t>a person who is or may be subject to restrictive practices</w:t>
            </w:r>
          </w:p>
        </w:tc>
      </w:tr>
      <w:tr w:rsidR="00F77AC8" w:rsidRPr="00192728" w14:paraId="1C9EA067" w14:textId="77777777" w:rsidTr="005C4656">
        <w:trPr>
          <w:trHeight w:val="58"/>
        </w:trPr>
        <w:tc>
          <w:tcPr>
            <w:tcW w:w="1377" w:type="dxa"/>
            <w:shd w:val="clear" w:color="auto" w:fill="auto"/>
          </w:tcPr>
          <w:p w14:paraId="69782642" w14:textId="77777777" w:rsidR="00F77AC8"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Pr>
                <w:rStyle w:val="Strong"/>
                <w:rFonts w:asciiTheme="minorHAnsi" w:hAnsiTheme="minorHAnsi"/>
                <w:color w:val="000000"/>
                <w:sz w:val="22"/>
                <w:szCs w:val="22"/>
                <w:bdr w:val="none" w:sz="0" w:space="0" w:color="auto" w:frame="1"/>
              </w:rPr>
              <w:t>5</w:t>
            </w:r>
          </w:p>
          <w:p w14:paraId="41609BB3" w14:textId="77777777" w:rsidR="00F77AC8" w:rsidRPr="00454C49" w:rsidRDefault="00F77AC8" w:rsidP="005C4656">
            <w:pPr>
              <w:pStyle w:val="NormalWeb"/>
              <w:spacing w:after="0"/>
              <w:textAlignment w:val="baseline"/>
              <w:rPr>
                <w:rStyle w:val="Strong"/>
                <w:rFonts w:asciiTheme="minorHAnsi" w:hAnsiTheme="minorHAnsi"/>
                <w:b w:val="0"/>
                <w:color w:val="000000"/>
                <w:sz w:val="22"/>
                <w:szCs w:val="22"/>
                <w:bdr w:val="none" w:sz="0" w:space="0" w:color="auto" w:frame="1"/>
              </w:rPr>
            </w:pPr>
            <w:r w:rsidRPr="00454C49">
              <w:rPr>
                <w:rStyle w:val="Strong"/>
                <w:rFonts w:asciiTheme="minorHAnsi" w:hAnsiTheme="minorHAnsi"/>
                <w:b w:val="0"/>
                <w:color w:val="000000"/>
                <w:sz w:val="22"/>
                <w:szCs w:val="22"/>
                <w:bdr w:val="none" w:sz="0" w:space="0" w:color="auto" w:frame="1"/>
              </w:rPr>
              <w:t>Requesting  or retaining information or documents</w:t>
            </w:r>
          </w:p>
        </w:tc>
        <w:tc>
          <w:tcPr>
            <w:tcW w:w="5706" w:type="dxa"/>
            <w:shd w:val="clear" w:color="auto" w:fill="auto"/>
          </w:tcPr>
          <w:p w14:paraId="3242072F" w14:textId="77777777" w:rsidR="00F77AC8" w:rsidRDefault="00F77AC8" w:rsidP="005C4656">
            <w:pPr>
              <w:pStyle w:val="NormalWeb"/>
              <w:spacing w:before="0" w:beforeAutospacing="0" w:after="0" w:afterAutospacing="0"/>
              <w:textAlignment w:val="baseline"/>
              <w:rPr>
                <w:rFonts w:asciiTheme="minorHAnsi" w:hAnsiTheme="minorHAnsi"/>
                <w:sz w:val="22"/>
              </w:rPr>
            </w:pPr>
            <w:proofErr w:type="gramStart"/>
            <w:r w:rsidRPr="00454C49">
              <w:rPr>
                <w:rFonts w:asciiTheme="minorHAnsi" w:hAnsiTheme="minorHAnsi"/>
                <w:sz w:val="22"/>
              </w:rPr>
              <w:t>may</w:t>
            </w:r>
            <w:proofErr w:type="gramEnd"/>
            <w:r w:rsidRPr="00454C49">
              <w:rPr>
                <w:rFonts w:asciiTheme="minorHAnsi" w:hAnsiTheme="minorHAnsi"/>
                <w:sz w:val="22"/>
              </w:rPr>
              <w:t xml:space="preserve">, by written notice given to the person, require the person to provide the information or produce the document or other </w:t>
            </w:r>
            <w:r>
              <w:rPr>
                <w:rFonts w:asciiTheme="minorHAnsi" w:hAnsiTheme="minorHAnsi"/>
                <w:sz w:val="22"/>
              </w:rPr>
              <w:t>item.</w:t>
            </w:r>
          </w:p>
          <w:p w14:paraId="2A1A51CB" w14:textId="77777777" w:rsidR="00F77AC8" w:rsidRDefault="00F77AC8" w:rsidP="005C4656">
            <w:pPr>
              <w:pStyle w:val="NormalWeb"/>
              <w:spacing w:before="0" w:beforeAutospacing="0" w:after="0" w:afterAutospacing="0"/>
              <w:textAlignment w:val="baseline"/>
              <w:rPr>
                <w:rFonts w:asciiTheme="minorHAnsi" w:hAnsiTheme="minorHAnsi"/>
                <w:sz w:val="22"/>
              </w:rPr>
            </w:pPr>
            <w:proofErr w:type="gramStart"/>
            <w:r w:rsidRPr="00454C49">
              <w:rPr>
                <w:rFonts w:asciiTheme="minorHAnsi" w:hAnsiTheme="minorHAnsi"/>
                <w:sz w:val="22"/>
              </w:rPr>
              <w:t>may</w:t>
            </w:r>
            <w:proofErr w:type="gramEnd"/>
            <w:r w:rsidRPr="00454C49">
              <w:rPr>
                <w:rFonts w:asciiTheme="minorHAnsi" w:hAnsiTheme="minorHAnsi"/>
                <w:sz w:val="22"/>
              </w:rPr>
              <w:t xml:space="preserve"> take possession of, make copies of, or take extracts from, the document or may take possession of the other </w:t>
            </w:r>
            <w:r>
              <w:rPr>
                <w:rFonts w:asciiTheme="minorHAnsi" w:hAnsiTheme="minorHAnsi"/>
                <w:sz w:val="22"/>
              </w:rPr>
              <w:t>item.</w:t>
            </w:r>
          </w:p>
          <w:p w14:paraId="4EC0A9AB" w14:textId="77777777" w:rsidR="00F77AC8" w:rsidRDefault="00F77AC8" w:rsidP="005C4656">
            <w:pPr>
              <w:pStyle w:val="NormalWeb"/>
              <w:spacing w:before="0" w:beforeAutospacing="0" w:after="0" w:afterAutospacing="0"/>
              <w:textAlignment w:val="baseline"/>
              <w:rPr>
                <w:rFonts w:asciiTheme="minorHAnsi" w:hAnsiTheme="minorHAnsi"/>
                <w:sz w:val="22"/>
              </w:rPr>
            </w:pPr>
            <w:proofErr w:type="gramStart"/>
            <w:r>
              <w:rPr>
                <w:rFonts w:asciiTheme="minorHAnsi" w:hAnsiTheme="minorHAnsi"/>
                <w:sz w:val="22"/>
              </w:rPr>
              <w:t>must</w:t>
            </w:r>
            <w:proofErr w:type="gramEnd"/>
            <w:r>
              <w:rPr>
                <w:rFonts w:asciiTheme="minorHAnsi" w:hAnsiTheme="minorHAnsi"/>
                <w:sz w:val="22"/>
              </w:rPr>
              <w:t xml:space="preserve"> return the document or item when finished.</w:t>
            </w:r>
          </w:p>
          <w:p w14:paraId="5039E58E" w14:textId="77777777" w:rsidR="00F77AC8" w:rsidRPr="00454C49" w:rsidRDefault="00F77AC8" w:rsidP="005C4656">
            <w:pPr>
              <w:pStyle w:val="NormalWeb"/>
              <w:spacing w:before="0" w:beforeAutospacing="0" w:after="0" w:afterAutospacing="0"/>
              <w:textAlignment w:val="baseline"/>
              <w:rPr>
                <w:rStyle w:val="Strong"/>
                <w:rFonts w:asciiTheme="minorHAnsi" w:hAnsiTheme="minorHAnsi"/>
                <w:color w:val="000000"/>
                <w:sz w:val="22"/>
                <w:szCs w:val="22"/>
                <w:bdr w:val="none" w:sz="0" w:space="0" w:color="auto" w:frame="1"/>
              </w:rPr>
            </w:pPr>
          </w:p>
        </w:tc>
        <w:tc>
          <w:tcPr>
            <w:tcW w:w="1977" w:type="dxa"/>
            <w:shd w:val="clear" w:color="auto" w:fill="auto"/>
          </w:tcPr>
          <w:p w14:paraId="582849A8" w14:textId="77777777" w:rsidR="00F77AC8" w:rsidRPr="00454C49" w:rsidRDefault="00F77AC8" w:rsidP="005C4656">
            <w:pPr>
              <w:pStyle w:val="NormalWeb"/>
              <w:spacing w:after="0"/>
              <w:textAlignment w:val="baseline"/>
              <w:rPr>
                <w:rStyle w:val="Strong"/>
                <w:rFonts w:asciiTheme="minorHAnsi" w:hAnsiTheme="minorHAnsi"/>
                <w:color w:val="000000"/>
                <w:sz w:val="22"/>
                <w:szCs w:val="22"/>
                <w:bdr w:val="none" w:sz="0" w:space="0" w:color="auto" w:frame="1"/>
              </w:rPr>
            </w:pPr>
            <w:r w:rsidRPr="00454C49">
              <w:rPr>
                <w:rStyle w:val="Strong"/>
                <w:rFonts w:asciiTheme="minorHAnsi" w:hAnsiTheme="minorHAnsi"/>
                <w:b w:val="0"/>
                <w:color w:val="000000"/>
                <w:sz w:val="22"/>
                <w:szCs w:val="22"/>
                <w:bdr w:val="none" w:sz="0" w:space="0" w:color="auto" w:frame="1"/>
              </w:rPr>
              <w:t>The service provider</w:t>
            </w:r>
            <w:r w:rsidRPr="00454C49">
              <w:rPr>
                <w:rStyle w:val="Strong"/>
                <w:rFonts w:asciiTheme="minorHAnsi" w:hAnsiTheme="minorHAnsi"/>
                <w:color w:val="000000"/>
                <w:sz w:val="22"/>
                <w:szCs w:val="22"/>
                <w:bdr w:val="none" w:sz="0" w:space="0" w:color="auto" w:frame="1"/>
              </w:rPr>
              <w:t xml:space="preserve"> </w:t>
            </w:r>
            <w:r w:rsidRPr="00454C49">
              <w:rPr>
                <w:rFonts w:asciiTheme="minorHAnsi" w:hAnsiTheme="minorHAnsi"/>
                <w:sz w:val="22"/>
                <w:szCs w:val="22"/>
              </w:rPr>
              <w:t xml:space="preserve">must give the senior practitioner any reasonable assistance </w:t>
            </w:r>
          </w:p>
        </w:tc>
      </w:tr>
      <w:tr w:rsidR="00F77AC8" w:rsidRPr="00192728" w14:paraId="3391BBDD" w14:textId="77777777" w:rsidTr="005C4656">
        <w:trPr>
          <w:trHeight w:val="58"/>
        </w:trPr>
        <w:tc>
          <w:tcPr>
            <w:tcW w:w="9060" w:type="dxa"/>
            <w:gridSpan w:val="3"/>
            <w:shd w:val="clear" w:color="auto" w:fill="D9D9D9" w:themeFill="background1" w:themeFillShade="D9"/>
          </w:tcPr>
          <w:p w14:paraId="0C7C5840" w14:textId="77777777" w:rsidR="00F77AC8"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r>
              <w:rPr>
                <w:rStyle w:val="Strong"/>
                <w:rFonts w:asciiTheme="minorHAnsi" w:hAnsiTheme="minorHAnsi"/>
                <w:b w:val="0"/>
                <w:color w:val="000000"/>
                <w:sz w:val="22"/>
                <w:szCs w:val="22"/>
                <w:bdr w:val="none" w:sz="0" w:space="0" w:color="auto" w:frame="1"/>
              </w:rPr>
              <w:t>Example relating to legal privilege:</w:t>
            </w:r>
          </w:p>
          <w:p w14:paraId="19525802" w14:textId="77777777" w:rsidR="00F77AC8" w:rsidRDefault="00F77AC8" w:rsidP="005C4656">
            <w:pPr>
              <w:pStyle w:val="NormalWeb"/>
              <w:spacing w:before="0" w:beforeAutospacing="0" w:after="0" w:afterAutospacing="0"/>
              <w:textAlignment w:val="baseline"/>
              <w:rPr>
                <w:rFonts w:asciiTheme="minorHAnsi" w:hAnsiTheme="minorHAnsi"/>
                <w:sz w:val="22"/>
              </w:rPr>
            </w:pPr>
            <w:r>
              <w:rPr>
                <w:rStyle w:val="Strong"/>
                <w:rFonts w:asciiTheme="minorHAnsi" w:hAnsiTheme="minorHAnsi"/>
                <w:b w:val="0"/>
                <w:color w:val="000000"/>
                <w:sz w:val="22"/>
                <w:szCs w:val="22"/>
                <w:bdr w:val="none" w:sz="0" w:space="0" w:color="auto" w:frame="1"/>
              </w:rPr>
              <w:t>A</w:t>
            </w:r>
            <w:r w:rsidRPr="00454C49">
              <w:rPr>
                <w:rStyle w:val="Strong"/>
                <w:rFonts w:asciiTheme="minorHAnsi" w:hAnsiTheme="minorHAnsi"/>
                <w:b w:val="0"/>
                <w:color w:val="000000"/>
                <w:sz w:val="22"/>
                <w:szCs w:val="22"/>
                <w:bdr w:val="none" w:sz="0" w:space="0" w:color="auto" w:frame="1"/>
              </w:rPr>
              <w:t>ny document or othe</w:t>
            </w:r>
            <w:r>
              <w:rPr>
                <w:rStyle w:val="Strong"/>
                <w:rFonts w:asciiTheme="minorHAnsi" w:hAnsiTheme="minorHAnsi"/>
                <w:b w:val="0"/>
                <w:color w:val="000000"/>
                <w:sz w:val="22"/>
                <w:szCs w:val="22"/>
                <w:bdr w:val="none" w:sz="0" w:space="0" w:color="auto" w:frame="1"/>
              </w:rPr>
              <w:t>r item</w:t>
            </w:r>
            <w:r w:rsidRPr="00454C49">
              <w:rPr>
                <w:rStyle w:val="Strong"/>
                <w:rFonts w:asciiTheme="minorHAnsi" w:hAnsiTheme="minorHAnsi"/>
                <w:b w:val="0"/>
                <w:color w:val="000000"/>
                <w:sz w:val="22"/>
                <w:szCs w:val="22"/>
                <w:bdr w:val="none" w:sz="0" w:space="0" w:color="auto" w:frame="1"/>
              </w:rPr>
              <w:t xml:space="preserve"> obtained, or answer provided, directly or indirectly, because of the answering of the question or the producing of the document or other thing, is not admissible in evidence against the person in a criminal or civil proceeding, other than a proceeding for an offence in relation to the falsity of the information, document, other thing or answer</w:t>
            </w:r>
            <w:proofErr w:type="gramStart"/>
            <w:r w:rsidRPr="00454C49">
              <w:rPr>
                <w:rStyle w:val="Strong"/>
                <w:rFonts w:asciiTheme="minorHAnsi" w:hAnsiTheme="minorHAnsi"/>
                <w:b w:val="0"/>
                <w:color w:val="000000"/>
                <w:sz w:val="22"/>
                <w:szCs w:val="22"/>
                <w:bdr w:val="none" w:sz="0" w:space="0" w:color="auto" w:frame="1"/>
              </w:rPr>
              <w:t>.</w:t>
            </w:r>
            <w:r>
              <w:rPr>
                <w:rStyle w:val="Strong"/>
                <w:rFonts w:asciiTheme="minorHAnsi" w:hAnsiTheme="minorHAnsi"/>
                <w:b w:val="0"/>
                <w:color w:val="000000"/>
                <w:sz w:val="22"/>
                <w:szCs w:val="22"/>
                <w:bdr w:val="none" w:sz="0" w:space="0" w:color="auto" w:frame="1"/>
              </w:rPr>
              <w:t>(</w:t>
            </w:r>
            <w:proofErr w:type="gramEnd"/>
            <w:r>
              <w:rPr>
                <w:rStyle w:val="Strong"/>
                <w:rFonts w:asciiTheme="minorHAnsi" w:hAnsiTheme="minorHAnsi"/>
                <w:b w:val="0"/>
                <w:color w:val="000000"/>
                <w:sz w:val="22"/>
                <w:szCs w:val="22"/>
                <w:bdr w:val="none" w:sz="0" w:space="0" w:color="auto" w:frame="1"/>
              </w:rPr>
              <w:t xml:space="preserve">See </w:t>
            </w:r>
            <w:hyperlink r:id="rId19" w:tooltip="A2001-14" w:history="1">
              <w:r w:rsidRPr="00454C49">
                <w:rPr>
                  <w:rStyle w:val="charCitHyperlinkAbbrev"/>
                  <w:rFonts w:asciiTheme="minorHAnsi" w:hAnsiTheme="minorHAnsi"/>
                  <w:sz w:val="22"/>
                </w:rPr>
                <w:t>Legislation Act</w:t>
              </w:r>
            </w:hyperlink>
            <w:r w:rsidRPr="00454C49">
              <w:rPr>
                <w:rFonts w:asciiTheme="minorHAnsi" w:hAnsiTheme="minorHAnsi"/>
                <w:sz w:val="22"/>
              </w:rPr>
              <w:t>, s 171).</w:t>
            </w:r>
          </w:p>
          <w:p w14:paraId="07070684" w14:textId="77777777" w:rsidR="00F77AC8" w:rsidRPr="00454C49" w:rsidRDefault="00F77AC8" w:rsidP="005C4656">
            <w:pPr>
              <w:pStyle w:val="NormalWeb"/>
              <w:spacing w:before="0" w:beforeAutospacing="0" w:after="0" w:afterAutospacing="0"/>
              <w:textAlignment w:val="baseline"/>
              <w:rPr>
                <w:rStyle w:val="Strong"/>
                <w:rFonts w:asciiTheme="minorHAnsi" w:hAnsiTheme="minorHAnsi"/>
                <w:b w:val="0"/>
                <w:color w:val="000000"/>
                <w:sz w:val="22"/>
                <w:szCs w:val="22"/>
                <w:bdr w:val="none" w:sz="0" w:space="0" w:color="auto" w:frame="1"/>
              </w:rPr>
            </w:pPr>
          </w:p>
        </w:tc>
      </w:tr>
    </w:tbl>
    <w:p w14:paraId="78E0D2D1" w14:textId="77777777" w:rsidR="00F77AC8" w:rsidRDefault="00F77AC8" w:rsidP="00F77AC8"/>
    <w:p w14:paraId="64048B58" w14:textId="77777777" w:rsidR="00F77AC8" w:rsidRPr="006A7305" w:rsidRDefault="00F77AC8" w:rsidP="00F77AC8">
      <w:pPr>
        <w:rPr>
          <w:b/>
        </w:rPr>
      </w:pPr>
      <w:r w:rsidRPr="006A7305">
        <w:rPr>
          <w:b/>
        </w:rPr>
        <w:t>ACTIONS AFTER INVESTIGATION</w:t>
      </w:r>
    </w:p>
    <w:p w14:paraId="1D628CB5" w14:textId="77777777" w:rsidR="00F77AC8" w:rsidRDefault="00F77AC8" w:rsidP="00F77AC8">
      <w:r>
        <w:t>There are a range of actions that the Senior Practitioner may take after an investigation, as described in Table 6.3 below.</w:t>
      </w:r>
    </w:p>
    <w:tbl>
      <w:tblPr>
        <w:tblStyle w:val="TableGrid"/>
        <w:tblW w:w="0" w:type="auto"/>
        <w:tblLook w:val="04A0" w:firstRow="1" w:lastRow="0" w:firstColumn="1" w:lastColumn="0" w:noHBand="0" w:noVBand="1"/>
      </w:tblPr>
      <w:tblGrid>
        <w:gridCol w:w="1413"/>
        <w:gridCol w:w="5670"/>
        <w:gridCol w:w="1977"/>
      </w:tblGrid>
      <w:tr w:rsidR="00F77AC8" w14:paraId="2AF14CB8" w14:textId="77777777" w:rsidTr="005C4656">
        <w:tc>
          <w:tcPr>
            <w:tcW w:w="9060" w:type="dxa"/>
            <w:gridSpan w:val="3"/>
            <w:shd w:val="clear" w:color="auto" w:fill="D9D9D9" w:themeFill="background1" w:themeFillShade="D9"/>
          </w:tcPr>
          <w:p w14:paraId="68BCB825" w14:textId="77777777" w:rsidR="00F77AC8" w:rsidRPr="0020247B" w:rsidRDefault="00FC00EB" w:rsidP="005C4656">
            <w:pPr>
              <w:jc w:val="center"/>
              <w:rPr>
                <w:b/>
              </w:rPr>
            </w:pPr>
            <w:r w:rsidRPr="0020247B">
              <w:rPr>
                <w:b/>
              </w:rPr>
              <w:t>TABLE 6.3 ACTIONS AFTER INVESTIGATION</w:t>
            </w:r>
          </w:p>
        </w:tc>
      </w:tr>
      <w:tr w:rsidR="00F77AC8" w14:paraId="215C9C7F" w14:textId="77777777" w:rsidTr="005C4656">
        <w:tc>
          <w:tcPr>
            <w:tcW w:w="1413" w:type="dxa"/>
          </w:tcPr>
          <w:p w14:paraId="0618EA31" w14:textId="77777777" w:rsidR="00F77AC8" w:rsidRPr="0020247B" w:rsidRDefault="00F77AC8" w:rsidP="005C4656">
            <w:pPr>
              <w:rPr>
                <w:b/>
              </w:rPr>
            </w:pPr>
            <w:r w:rsidRPr="0020247B">
              <w:rPr>
                <w:b/>
              </w:rPr>
              <w:t>Action</w:t>
            </w:r>
          </w:p>
        </w:tc>
        <w:tc>
          <w:tcPr>
            <w:tcW w:w="5670" w:type="dxa"/>
          </w:tcPr>
          <w:p w14:paraId="04DD07E3" w14:textId="77777777" w:rsidR="00F77AC8" w:rsidRPr="0020247B" w:rsidRDefault="00F77AC8" w:rsidP="005C4656">
            <w:pPr>
              <w:rPr>
                <w:b/>
              </w:rPr>
            </w:pPr>
            <w:r w:rsidRPr="0020247B">
              <w:rPr>
                <w:b/>
              </w:rPr>
              <w:t>The Senior Practitioner</w:t>
            </w:r>
          </w:p>
        </w:tc>
        <w:tc>
          <w:tcPr>
            <w:tcW w:w="1977" w:type="dxa"/>
          </w:tcPr>
          <w:p w14:paraId="2E8437C7" w14:textId="77777777" w:rsidR="00F77AC8" w:rsidRPr="0020247B" w:rsidRDefault="00F77AC8" w:rsidP="005C4656">
            <w:pPr>
              <w:rPr>
                <w:b/>
              </w:rPr>
            </w:pPr>
            <w:r w:rsidRPr="0020247B">
              <w:rPr>
                <w:b/>
              </w:rPr>
              <w:t>Works with</w:t>
            </w:r>
          </w:p>
        </w:tc>
      </w:tr>
      <w:tr w:rsidR="00F77AC8" w14:paraId="2CB774ED" w14:textId="77777777" w:rsidTr="005C4656">
        <w:tc>
          <w:tcPr>
            <w:tcW w:w="1413" w:type="dxa"/>
          </w:tcPr>
          <w:p w14:paraId="78EC6762" w14:textId="77777777" w:rsidR="00F77AC8" w:rsidRDefault="00F77AC8" w:rsidP="005C4656">
            <w:r>
              <w:t>1</w:t>
            </w:r>
          </w:p>
          <w:p w14:paraId="20472419" w14:textId="77777777" w:rsidR="00F77AC8" w:rsidRDefault="00F77AC8" w:rsidP="005C4656"/>
          <w:p w14:paraId="6440928B" w14:textId="77777777" w:rsidR="00F77AC8" w:rsidRDefault="00F77AC8" w:rsidP="005C4656">
            <w:r>
              <w:t>No action to be taken</w:t>
            </w:r>
          </w:p>
        </w:tc>
        <w:tc>
          <w:tcPr>
            <w:tcW w:w="5670" w:type="dxa"/>
          </w:tcPr>
          <w:p w14:paraId="1C42D8EE" w14:textId="77777777" w:rsidR="00F77AC8" w:rsidRPr="0020247B" w:rsidRDefault="00F77AC8" w:rsidP="005C4656">
            <w:pPr>
              <w:rPr>
                <w:lang w:val="en-AU"/>
              </w:rPr>
            </w:pPr>
            <w:r>
              <w:rPr>
                <w:lang w:val="en-AU"/>
              </w:rPr>
              <w:t xml:space="preserve">may decide no </w:t>
            </w:r>
            <w:r w:rsidRPr="0020247B">
              <w:rPr>
                <w:lang w:val="en-AU"/>
              </w:rPr>
              <w:t xml:space="preserve">action needs to be taken in relation to the provider, </w:t>
            </w:r>
            <w:r>
              <w:rPr>
                <w:lang w:val="en-AU"/>
              </w:rPr>
              <w:t>and</w:t>
            </w:r>
          </w:p>
          <w:p w14:paraId="4B88F4A8" w14:textId="77777777" w:rsidR="00F77AC8" w:rsidRPr="0020247B" w:rsidRDefault="00F77AC8" w:rsidP="00F77AC8">
            <w:pPr>
              <w:pStyle w:val="ListParagraph"/>
              <w:numPr>
                <w:ilvl w:val="0"/>
                <w:numId w:val="36"/>
              </w:numPr>
              <w:rPr>
                <w:lang w:val="en-AU"/>
              </w:rPr>
            </w:pPr>
            <w:r w:rsidRPr="0020247B">
              <w:rPr>
                <w:lang w:val="en-AU"/>
              </w:rPr>
              <w:t>tell the complainant, in writing, that no further action on the complaint</w:t>
            </w:r>
            <w:r>
              <w:rPr>
                <w:lang w:val="en-AU"/>
              </w:rPr>
              <w:t xml:space="preserve"> will be taken</w:t>
            </w:r>
            <w:r w:rsidRPr="0020247B">
              <w:rPr>
                <w:lang w:val="en-AU"/>
              </w:rPr>
              <w:t>; and</w:t>
            </w:r>
          </w:p>
          <w:p w14:paraId="601EB4D6" w14:textId="77777777" w:rsidR="00F77AC8" w:rsidRPr="0020247B" w:rsidRDefault="00F77AC8" w:rsidP="00F77AC8">
            <w:pPr>
              <w:pStyle w:val="ListParagraph"/>
              <w:numPr>
                <w:ilvl w:val="0"/>
                <w:numId w:val="36"/>
              </w:numPr>
              <w:rPr>
                <w:lang w:val="en-AU"/>
              </w:rPr>
            </w:pPr>
            <w:proofErr w:type="gramStart"/>
            <w:r>
              <w:rPr>
                <w:lang w:val="en-AU"/>
              </w:rPr>
              <w:t>may</w:t>
            </w:r>
            <w:proofErr w:type="gramEnd"/>
            <w:r w:rsidRPr="0020247B">
              <w:rPr>
                <w:lang w:val="en-AU"/>
              </w:rPr>
              <w:t xml:space="preserve"> tak</w:t>
            </w:r>
            <w:r>
              <w:rPr>
                <w:lang w:val="en-AU"/>
              </w:rPr>
              <w:t>e</w:t>
            </w:r>
            <w:r w:rsidRPr="0020247B">
              <w:rPr>
                <w:lang w:val="en-AU"/>
              </w:rPr>
              <w:t xml:space="preserve"> further action on a complaint or investigating another complaint in relation to the same matter at a later date.</w:t>
            </w:r>
          </w:p>
          <w:p w14:paraId="150C4D7C" w14:textId="77777777" w:rsidR="00F77AC8" w:rsidRPr="0020247B" w:rsidRDefault="00F77AC8" w:rsidP="005C4656"/>
        </w:tc>
        <w:tc>
          <w:tcPr>
            <w:tcW w:w="1977" w:type="dxa"/>
          </w:tcPr>
          <w:p w14:paraId="14055C6D" w14:textId="77777777" w:rsidR="00F77AC8" w:rsidRDefault="00F77AC8" w:rsidP="005C4656">
            <w:r>
              <w:t>The complainant</w:t>
            </w:r>
          </w:p>
        </w:tc>
      </w:tr>
    </w:tbl>
    <w:p w14:paraId="150D6BD6" w14:textId="77777777" w:rsidR="00F77AC8" w:rsidRDefault="00F77AC8" w:rsidP="00F77AC8">
      <w:r>
        <w:br w:type="page"/>
      </w:r>
    </w:p>
    <w:tbl>
      <w:tblPr>
        <w:tblStyle w:val="TableGrid"/>
        <w:tblW w:w="0" w:type="auto"/>
        <w:tblLook w:val="04A0" w:firstRow="1" w:lastRow="0" w:firstColumn="1" w:lastColumn="0" w:noHBand="0" w:noVBand="1"/>
      </w:tblPr>
      <w:tblGrid>
        <w:gridCol w:w="1413"/>
        <w:gridCol w:w="5670"/>
        <w:gridCol w:w="1977"/>
      </w:tblGrid>
      <w:tr w:rsidR="00F77AC8" w14:paraId="6549BC90" w14:textId="77777777" w:rsidTr="005C4656">
        <w:tc>
          <w:tcPr>
            <w:tcW w:w="9060" w:type="dxa"/>
            <w:gridSpan w:val="3"/>
            <w:shd w:val="clear" w:color="auto" w:fill="D9D9D9" w:themeFill="background1" w:themeFillShade="D9"/>
          </w:tcPr>
          <w:p w14:paraId="3EEEAC03" w14:textId="77777777" w:rsidR="00F77AC8" w:rsidRDefault="00FC00EB" w:rsidP="005C4656">
            <w:pPr>
              <w:jc w:val="center"/>
            </w:pPr>
            <w:r w:rsidRPr="0020247B">
              <w:rPr>
                <w:b/>
              </w:rPr>
              <w:lastRenderedPageBreak/>
              <w:t>TABLE 6.3</w:t>
            </w:r>
            <w:r>
              <w:rPr>
                <w:b/>
              </w:rPr>
              <w:t xml:space="preserve"> (CONT.)</w:t>
            </w:r>
            <w:r w:rsidRPr="0020247B">
              <w:rPr>
                <w:b/>
              </w:rPr>
              <w:t xml:space="preserve"> ACTIONS AFTER INVESTIGATION</w:t>
            </w:r>
          </w:p>
        </w:tc>
      </w:tr>
      <w:tr w:rsidR="00F77AC8" w14:paraId="207E4B1F" w14:textId="77777777" w:rsidTr="005C4656">
        <w:trPr>
          <w:trHeight w:val="58"/>
        </w:trPr>
        <w:tc>
          <w:tcPr>
            <w:tcW w:w="1413" w:type="dxa"/>
          </w:tcPr>
          <w:p w14:paraId="58D3D978" w14:textId="77777777" w:rsidR="00F77AC8" w:rsidRPr="0020247B" w:rsidRDefault="00F77AC8" w:rsidP="005C4656">
            <w:pPr>
              <w:rPr>
                <w:b/>
              </w:rPr>
            </w:pPr>
            <w:r w:rsidRPr="0020247B">
              <w:rPr>
                <w:b/>
              </w:rPr>
              <w:t>Action</w:t>
            </w:r>
          </w:p>
        </w:tc>
        <w:tc>
          <w:tcPr>
            <w:tcW w:w="5670" w:type="dxa"/>
          </w:tcPr>
          <w:p w14:paraId="524AC5C8" w14:textId="77777777" w:rsidR="00F77AC8" w:rsidRPr="0020247B" w:rsidRDefault="00F77AC8" w:rsidP="005C4656">
            <w:pPr>
              <w:rPr>
                <w:b/>
              </w:rPr>
            </w:pPr>
            <w:r w:rsidRPr="0020247B">
              <w:rPr>
                <w:b/>
              </w:rPr>
              <w:t>The Senior Practitioner</w:t>
            </w:r>
          </w:p>
        </w:tc>
        <w:tc>
          <w:tcPr>
            <w:tcW w:w="1977" w:type="dxa"/>
          </w:tcPr>
          <w:p w14:paraId="199266CB" w14:textId="77777777" w:rsidR="00F77AC8" w:rsidRPr="0020247B" w:rsidRDefault="00F77AC8" w:rsidP="005C4656">
            <w:pPr>
              <w:rPr>
                <w:b/>
              </w:rPr>
            </w:pPr>
            <w:r w:rsidRPr="0020247B">
              <w:rPr>
                <w:b/>
              </w:rPr>
              <w:t>Works with</w:t>
            </w:r>
          </w:p>
        </w:tc>
      </w:tr>
      <w:tr w:rsidR="00F77AC8" w14:paraId="4E0558FC" w14:textId="77777777" w:rsidTr="005C4656">
        <w:trPr>
          <w:trHeight w:val="58"/>
        </w:trPr>
        <w:tc>
          <w:tcPr>
            <w:tcW w:w="1413" w:type="dxa"/>
          </w:tcPr>
          <w:p w14:paraId="2814A1C8" w14:textId="77777777" w:rsidR="00F77AC8" w:rsidRDefault="00F77AC8" w:rsidP="005C4656">
            <w:r>
              <w:t>2</w:t>
            </w:r>
          </w:p>
          <w:p w14:paraId="3A8F2E01" w14:textId="77777777" w:rsidR="00F77AC8" w:rsidRDefault="00F77AC8" w:rsidP="005C4656"/>
          <w:p w14:paraId="21E4A69F" w14:textId="77777777" w:rsidR="00F77AC8" w:rsidRDefault="00F77AC8" w:rsidP="005C4656">
            <w:r>
              <w:t>Directions to provider</w:t>
            </w:r>
          </w:p>
          <w:p w14:paraId="5BD8D576" w14:textId="77777777" w:rsidR="00F77AC8" w:rsidRDefault="00F77AC8" w:rsidP="005C4656"/>
        </w:tc>
        <w:tc>
          <w:tcPr>
            <w:tcW w:w="5670" w:type="dxa"/>
          </w:tcPr>
          <w:p w14:paraId="2881F672" w14:textId="77777777" w:rsidR="00F77AC8" w:rsidRDefault="00F77AC8" w:rsidP="005C4656">
            <w:proofErr w:type="gramStart"/>
            <w:r>
              <w:t>may</w:t>
            </w:r>
            <w:proofErr w:type="gramEnd"/>
            <w:r>
              <w:t xml:space="preserve"> be </w:t>
            </w:r>
            <w:r w:rsidRPr="00856702">
              <w:t>satisfied on reasonable grounds that action needs to be taken in relation to the provider</w:t>
            </w:r>
            <w:r>
              <w:t xml:space="preserve"> in relation to positive behaviour support plan or the use of a </w:t>
            </w:r>
            <w:r w:rsidR="00AD5307">
              <w:t xml:space="preserve">restrictive </w:t>
            </w:r>
            <w:r>
              <w:t>practice or another regulatory matter and provider directions to the provider</w:t>
            </w:r>
            <w:r w:rsidRPr="00856702">
              <w:t>.</w:t>
            </w:r>
          </w:p>
          <w:p w14:paraId="1CD84071" w14:textId="77777777" w:rsidR="00F77AC8" w:rsidRPr="0094710B" w:rsidRDefault="00F77AC8" w:rsidP="005C4656">
            <w:pPr>
              <w:rPr>
                <w:lang w:val="en-AU"/>
              </w:rPr>
            </w:pPr>
            <w:r w:rsidRPr="0094710B">
              <w:rPr>
                <w:lang w:val="en-AU"/>
              </w:rPr>
              <w:t>A direction—</w:t>
            </w:r>
          </w:p>
          <w:p w14:paraId="2F2CFE67" w14:textId="77777777" w:rsidR="00F77AC8" w:rsidRPr="0094710B" w:rsidRDefault="00F77AC8" w:rsidP="00F77AC8">
            <w:pPr>
              <w:pStyle w:val="ListParagraph"/>
              <w:numPr>
                <w:ilvl w:val="0"/>
                <w:numId w:val="37"/>
              </w:numPr>
              <w:rPr>
                <w:lang w:val="en-AU"/>
              </w:rPr>
            </w:pPr>
            <w:r w:rsidRPr="0094710B">
              <w:rPr>
                <w:lang w:val="en-AU"/>
              </w:rPr>
              <w:t>may include any reasonable condition; and</w:t>
            </w:r>
          </w:p>
          <w:p w14:paraId="6C28769A" w14:textId="77777777" w:rsidR="00F77AC8" w:rsidRPr="0094710B" w:rsidRDefault="00F77AC8" w:rsidP="00F77AC8">
            <w:pPr>
              <w:pStyle w:val="ListParagraph"/>
              <w:numPr>
                <w:ilvl w:val="0"/>
                <w:numId w:val="37"/>
              </w:numPr>
              <w:rPr>
                <w:lang w:val="en-AU"/>
              </w:rPr>
            </w:pPr>
            <w:r w:rsidRPr="0094710B">
              <w:rPr>
                <w:lang w:val="en-AU"/>
              </w:rPr>
              <w:t>may be contrary to a registered positive behaviour support plan; and</w:t>
            </w:r>
          </w:p>
          <w:p w14:paraId="675AF332" w14:textId="77777777" w:rsidR="00F77AC8" w:rsidRDefault="00F77AC8" w:rsidP="00F77AC8">
            <w:pPr>
              <w:pStyle w:val="ListParagraph"/>
              <w:numPr>
                <w:ilvl w:val="0"/>
                <w:numId w:val="37"/>
              </w:numPr>
              <w:rPr>
                <w:lang w:val="en-AU"/>
              </w:rPr>
            </w:pPr>
            <w:r>
              <w:rPr>
                <w:lang w:val="en-AU"/>
              </w:rPr>
              <w:t xml:space="preserve">must be in writing and state </w:t>
            </w:r>
            <w:r w:rsidRPr="0094710B">
              <w:rPr>
                <w:lang w:val="en-AU"/>
              </w:rPr>
              <w:t>the period for compliance with the direction; and</w:t>
            </w:r>
            <w:r>
              <w:rPr>
                <w:lang w:val="en-AU"/>
              </w:rPr>
              <w:t xml:space="preserve"> </w:t>
            </w:r>
            <w:r w:rsidRPr="0094710B">
              <w:rPr>
                <w:lang w:val="en-AU"/>
              </w:rPr>
              <w:t>if there is a registered positive behaviour support plan—that the senior practitioner may cancel the registration of the plan if the provider does</w:t>
            </w:r>
            <w:r>
              <w:rPr>
                <w:lang w:val="en-AU"/>
              </w:rPr>
              <w:t xml:space="preserve"> not comply within the stated period.</w:t>
            </w:r>
          </w:p>
          <w:p w14:paraId="2730ABBE" w14:textId="77777777" w:rsidR="00F77AC8" w:rsidRDefault="00F77AC8" w:rsidP="00F77AC8">
            <w:pPr>
              <w:pStyle w:val="ListParagraph"/>
              <w:numPr>
                <w:ilvl w:val="0"/>
                <w:numId w:val="37"/>
              </w:numPr>
              <w:rPr>
                <w:lang w:val="en-AU"/>
              </w:rPr>
            </w:pPr>
            <w:proofErr w:type="gramStart"/>
            <w:r w:rsidRPr="0094710B">
              <w:rPr>
                <w:lang w:val="en-AU"/>
              </w:rPr>
              <w:t>must</w:t>
            </w:r>
            <w:proofErr w:type="gramEnd"/>
            <w:r w:rsidRPr="0094710B">
              <w:rPr>
                <w:lang w:val="en-AU"/>
              </w:rPr>
              <w:t xml:space="preserve"> offer to give the provider advice to assist in the development of strategies to support the behaviour of the person who is the subject of the plan.</w:t>
            </w:r>
          </w:p>
          <w:p w14:paraId="1139650E" w14:textId="77777777" w:rsidR="00F77AC8" w:rsidRPr="0094710B" w:rsidRDefault="00F77AC8" w:rsidP="005C4656">
            <w:pPr>
              <w:pStyle w:val="ListParagraph"/>
              <w:ind w:left="360"/>
              <w:rPr>
                <w:lang w:val="en-AU"/>
              </w:rPr>
            </w:pPr>
          </w:p>
        </w:tc>
        <w:tc>
          <w:tcPr>
            <w:tcW w:w="1977" w:type="dxa"/>
          </w:tcPr>
          <w:p w14:paraId="61E67312" w14:textId="77777777" w:rsidR="00F77AC8" w:rsidRDefault="00F77AC8" w:rsidP="005C4656">
            <w:r>
              <w:t>The service provider</w:t>
            </w:r>
          </w:p>
          <w:p w14:paraId="60D96117" w14:textId="77777777" w:rsidR="00F77AC8" w:rsidRDefault="00F77AC8" w:rsidP="005C4656">
            <w:proofErr w:type="gramStart"/>
            <w:r w:rsidRPr="0094710B">
              <w:t>must</w:t>
            </w:r>
            <w:proofErr w:type="gramEnd"/>
            <w:r w:rsidRPr="0094710B">
              <w:t xml:space="preserve"> comply with this direction.</w:t>
            </w:r>
          </w:p>
          <w:p w14:paraId="0E6E8A3F" w14:textId="77777777" w:rsidR="00F77AC8" w:rsidRDefault="00F77AC8" w:rsidP="005C4656"/>
          <w:p w14:paraId="41BA5307" w14:textId="77777777" w:rsidR="00F77AC8" w:rsidRDefault="00F77AC8" w:rsidP="005C4656">
            <w:r>
              <w:t>If a new plan is required, the provider must give a copy of the new plan to:</w:t>
            </w:r>
          </w:p>
          <w:p w14:paraId="240FF99A" w14:textId="77777777" w:rsidR="00F77AC8" w:rsidRDefault="00F77AC8" w:rsidP="00F77AC8">
            <w:pPr>
              <w:pStyle w:val="ListParagraph"/>
              <w:numPr>
                <w:ilvl w:val="0"/>
                <w:numId w:val="38"/>
              </w:numPr>
            </w:pPr>
            <w:r>
              <w:t>the person who is the subject of the plan</w:t>
            </w:r>
          </w:p>
          <w:p w14:paraId="13E75C6B" w14:textId="77777777" w:rsidR="00F77AC8" w:rsidRDefault="00F77AC8" w:rsidP="00F77AC8">
            <w:pPr>
              <w:pStyle w:val="ListParagraph"/>
              <w:numPr>
                <w:ilvl w:val="0"/>
                <w:numId w:val="38"/>
              </w:numPr>
            </w:pPr>
            <w:r>
              <w:t xml:space="preserve">the person’s guardian/ parents/ </w:t>
            </w:r>
            <w:proofErr w:type="spellStart"/>
            <w:r>
              <w:t>carers</w:t>
            </w:r>
            <w:proofErr w:type="spellEnd"/>
          </w:p>
          <w:p w14:paraId="2DD135AF" w14:textId="77777777" w:rsidR="00F77AC8" w:rsidRPr="0094710B" w:rsidRDefault="00F77AC8" w:rsidP="00F77AC8">
            <w:pPr>
              <w:pStyle w:val="ListParagraph"/>
              <w:numPr>
                <w:ilvl w:val="0"/>
                <w:numId w:val="38"/>
              </w:numPr>
            </w:pPr>
            <w:r>
              <w:t>the public advocate</w:t>
            </w:r>
          </w:p>
        </w:tc>
      </w:tr>
      <w:tr w:rsidR="00F77AC8" w14:paraId="7B9B0CC1" w14:textId="77777777" w:rsidTr="005C4656">
        <w:trPr>
          <w:trHeight w:val="58"/>
        </w:trPr>
        <w:tc>
          <w:tcPr>
            <w:tcW w:w="1413" w:type="dxa"/>
          </w:tcPr>
          <w:p w14:paraId="3E33904B" w14:textId="77777777" w:rsidR="00F77AC8" w:rsidRDefault="00F77AC8" w:rsidP="005C4656">
            <w:r>
              <w:t>3</w:t>
            </w:r>
          </w:p>
          <w:p w14:paraId="5B33516E" w14:textId="77777777" w:rsidR="00F77AC8" w:rsidRDefault="00F77AC8" w:rsidP="005C4656"/>
          <w:p w14:paraId="5AC7CE0A" w14:textId="77777777" w:rsidR="00F77AC8" w:rsidRDefault="00F77AC8" w:rsidP="005C4656">
            <w:r>
              <w:t>Intention to cancel registration of the PBS plan</w:t>
            </w:r>
          </w:p>
        </w:tc>
        <w:tc>
          <w:tcPr>
            <w:tcW w:w="5670" w:type="dxa"/>
          </w:tcPr>
          <w:p w14:paraId="3E3830BF" w14:textId="77777777" w:rsidR="00F77AC8" w:rsidRDefault="00F77AC8" w:rsidP="005C4656">
            <w:pPr>
              <w:rPr>
                <w:lang w:val="en-AU"/>
              </w:rPr>
            </w:pPr>
            <w:r>
              <w:t>May cancel the registration of the service provider if the</w:t>
            </w:r>
            <w:r w:rsidRPr="000F5F1C">
              <w:rPr>
                <w:lang w:val="en-AU"/>
              </w:rPr>
              <w:t xml:space="preserve"> provider fails to comply with the direction</w:t>
            </w:r>
            <w:r>
              <w:rPr>
                <w:lang w:val="en-AU"/>
              </w:rPr>
              <w:t xml:space="preserve"> in relation to a PBS plan.</w:t>
            </w:r>
          </w:p>
          <w:p w14:paraId="0CB2E46F" w14:textId="77777777" w:rsidR="00F77AC8" w:rsidRPr="000F5F1C" w:rsidRDefault="00F77AC8" w:rsidP="005C4656">
            <w:r>
              <w:rPr>
                <w:lang w:val="en-AU"/>
              </w:rPr>
              <w:t xml:space="preserve">Must provide the notice of cancellation </w:t>
            </w:r>
            <w:r w:rsidRPr="000F5F1C">
              <w:t>in writing and</w:t>
            </w:r>
            <w:r>
              <w:t xml:space="preserve"> state that </w:t>
            </w:r>
            <w:r w:rsidRPr="000F5F1C">
              <w:t>the inten</w:t>
            </w:r>
            <w:r>
              <w:t>tion</w:t>
            </w:r>
            <w:r w:rsidRPr="000F5F1C">
              <w:t xml:space="preserve"> to cancel the registration of the plan because of the provider’s failure to comply with the direction</w:t>
            </w:r>
          </w:p>
          <w:p w14:paraId="45F23005" w14:textId="77777777" w:rsidR="00F77AC8" w:rsidRDefault="00F77AC8" w:rsidP="005C4656"/>
        </w:tc>
        <w:tc>
          <w:tcPr>
            <w:tcW w:w="1977" w:type="dxa"/>
          </w:tcPr>
          <w:p w14:paraId="77290468" w14:textId="77777777" w:rsidR="00F77AC8" w:rsidRDefault="00F77AC8" w:rsidP="005C4656">
            <w:r>
              <w:t>T</w:t>
            </w:r>
            <w:r w:rsidRPr="000F5F1C">
              <w:t xml:space="preserve">he </w:t>
            </w:r>
            <w:r>
              <w:t xml:space="preserve">service </w:t>
            </w:r>
            <w:r w:rsidRPr="000F5F1C">
              <w:t xml:space="preserve">provider may give a written submission to the senior practitioner showing cause why the registration </w:t>
            </w:r>
            <w:r>
              <w:t xml:space="preserve">of the plan </w:t>
            </w:r>
            <w:r w:rsidRPr="000F5F1C">
              <w:t>should not be cancelled</w:t>
            </w:r>
            <w:r>
              <w:t>.</w:t>
            </w:r>
          </w:p>
        </w:tc>
      </w:tr>
      <w:tr w:rsidR="00F77AC8" w14:paraId="171B05FD" w14:textId="77777777" w:rsidTr="005C4656">
        <w:trPr>
          <w:trHeight w:val="58"/>
        </w:trPr>
        <w:tc>
          <w:tcPr>
            <w:tcW w:w="1413" w:type="dxa"/>
          </w:tcPr>
          <w:p w14:paraId="06453570" w14:textId="77777777" w:rsidR="00F77AC8" w:rsidRDefault="00F77AC8" w:rsidP="005C4656">
            <w:r>
              <w:t>4</w:t>
            </w:r>
          </w:p>
          <w:p w14:paraId="281FBDC4" w14:textId="77777777" w:rsidR="00F77AC8" w:rsidRDefault="00F77AC8" w:rsidP="005C4656"/>
          <w:p w14:paraId="64BFC4E5" w14:textId="77777777" w:rsidR="00F77AC8" w:rsidRDefault="00F77AC8" w:rsidP="005C4656">
            <w:r>
              <w:t>Cancellation of registration of PBS plan</w:t>
            </w:r>
          </w:p>
          <w:p w14:paraId="2BF163FA" w14:textId="77777777" w:rsidR="00F77AC8" w:rsidRDefault="00F77AC8" w:rsidP="005C4656"/>
          <w:p w14:paraId="66953F0A" w14:textId="77777777" w:rsidR="00F77AC8" w:rsidRDefault="00F77AC8" w:rsidP="005C4656"/>
        </w:tc>
        <w:tc>
          <w:tcPr>
            <w:tcW w:w="5670" w:type="dxa"/>
          </w:tcPr>
          <w:p w14:paraId="06A05EF1" w14:textId="77777777" w:rsidR="00F77AC8" w:rsidRDefault="00F77AC8" w:rsidP="005C4656">
            <w:pPr>
              <w:rPr>
                <w:lang w:val="en-AU"/>
              </w:rPr>
            </w:pPr>
            <w:proofErr w:type="gramStart"/>
            <w:r w:rsidRPr="00856222">
              <w:rPr>
                <w:lang w:val="en-AU"/>
              </w:rPr>
              <w:t>must</w:t>
            </w:r>
            <w:proofErr w:type="gramEnd"/>
            <w:r w:rsidRPr="00856222">
              <w:rPr>
                <w:lang w:val="en-AU"/>
              </w:rPr>
              <w:t xml:space="preserve"> give a written notice (a </w:t>
            </w:r>
            <w:r w:rsidRPr="00856222">
              <w:rPr>
                <w:b/>
                <w:i/>
                <w:lang w:val="en-AU"/>
              </w:rPr>
              <w:t>cancellation notice</w:t>
            </w:r>
            <w:r w:rsidRPr="00856222">
              <w:rPr>
                <w:lang w:val="en-AU"/>
              </w:rPr>
              <w:t>) to the provider cancelling the registration starting on the date stated in the notice.</w:t>
            </w:r>
          </w:p>
          <w:p w14:paraId="51670423" w14:textId="77777777" w:rsidR="00F77AC8" w:rsidRDefault="00F77AC8" w:rsidP="005C4656">
            <w:pPr>
              <w:rPr>
                <w:lang w:val="en-AU"/>
              </w:rPr>
            </w:pPr>
            <w:proofErr w:type="gramStart"/>
            <w:r w:rsidRPr="00856222">
              <w:rPr>
                <w:lang w:val="en-AU"/>
              </w:rPr>
              <w:t>must</w:t>
            </w:r>
            <w:proofErr w:type="gramEnd"/>
            <w:r w:rsidRPr="00856222">
              <w:rPr>
                <w:lang w:val="en-AU"/>
              </w:rPr>
              <w:t xml:space="preserve"> also take reasonable steps to tell any person whose interests are affected under the positive behaviour support plan about the cancellation.</w:t>
            </w:r>
          </w:p>
          <w:p w14:paraId="7816A294" w14:textId="77777777" w:rsidR="00F77AC8" w:rsidRPr="00856222" w:rsidRDefault="00F77AC8" w:rsidP="005C4656">
            <w:pPr>
              <w:rPr>
                <w:lang w:val="en-AU"/>
              </w:rPr>
            </w:pPr>
            <w:proofErr w:type="gramStart"/>
            <w:r>
              <w:rPr>
                <w:lang w:val="en-AU"/>
              </w:rPr>
              <w:t>must</w:t>
            </w:r>
            <w:proofErr w:type="gramEnd"/>
            <w:r>
              <w:rPr>
                <w:lang w:val="en-AU"/>
              </w:rPr>
              <w:t xml:space="preserve"> give t</w:t>
            </w:r>
            <w:r w:rsidRPr="00856222">
              <w:rPr>
                <w:lang w:val="en-AU"/>
              </w:rPr>
              <w:t>he cancellation notice to the provider before the date of cancellation stated in the notice.</w:t>
            </w:r>
          </w:p>
          <w:p w14:paraId="17680F3D" w14:textId="77777777" w:rsidR="00F77AC8" w:rsidRDefault="00F77AC8" w:rsidP="005C4656"/>
        </w:tc>
        <w:tc>
          <w:tcPr>
            <w:tcW w:w="1977" w:type="dxa"/>
          </w:tcPr>
          <w:p w14:paraId="0E1D5A39" w14:textId="77777777" w:rsidR="00F77AC8" w:rsidRDefault="00F77AC8" w:rsidP="005C4656"/>
        </w:tc>
      </w:tr>
    </w:tbl>
    <w:p w14:paraId="02C1871E" w14:textId="77777777" w:rsidR="00F77AC8" w:rsidRDefault="00F77AC8" w:rsidP="00F77AC8"/>
    <w:p w14:paraId="556932F5" w14:textId="77777777" w:rsidR="00F77AC8" w:rsidRDefault="00F77AC8" w:rsidP="00F77AC8"/>
    <w:p w14:paraId="3FD4CF87" w14:textId="77777777" w:rsidR="00F77AC8" w:rsidRDefault="00F77AC8" w:rsidP="00F77AC8"/>
    <w:p w14:paraId="622A3573" w14:textId="77777777" w:rsidR="00F77AC8" w:rsidRDefault="00F77AC8" w:rsidP="00F77AC8"/>
    <w:p w14:paraId="08515A97" w14:textId="77777777" w:rsidR="00F77AC8" w:rsidRDefault="00F77AC8" w:rsidP="00F77AC8"/>
    <w:p w14:paraId="340D1638" w14:textId="77777777" w:rsidR="00F77AC8" w:rsidRDefault="00F77AC8" w:rsidP="00F77AC8"/>
    <w:p w14:paraId="751A2121" w14:textId="77777777" w:rsidR="00F77AC8" w:rsidRDefault="00F77AC8" w:rsidP="00F77AC8"/>
    <w:p w14:paraId="0675F770" w14:textId="77777777" w:rsidR="00F77AC8" w:rsidRDefault="00F77AC8" w:rsidP="00F77AC8"/>
    <w:p w14:paraId="76A22E52" w14:textId="77777777" w:rsidR="00F77AC8" w:rsidRDefault="00F77AC8" w:rsidP="00F77AC8"/>
    <w:p w14:paraId="46D7E731" w14:textId="77777777" w:rsidR="00F77AC8" w:rsidRDefault="00F77AC8" w:rsidP="00F77AC8"/>
    <w:p w14:paraId="63CD0FC0" w14:textId="77777777" w:rsidR="00F77AC8" w:rsidRDefault="00F77AC8" w:rsidP="00F77AC8">
      <w:pPr>
        <w:spacing w:line="276" w:lineRule="auto"/>
        <w:rPr>
          <w:b/>
        </w:rPr>
      </w:pPr>
      <w:r w:rsidRPr="006A7305">
        <w:rPr>
          <w:b/>
        </w:rPr>
        <w:lastRenderedPageBreak/>
        <w:t>COMPLAINT</w:t>
      </w:r>
      <w:r>
        <w:rPr>
          <w:b/>
        </w:rPr>
        <w:t xml:space="preserve"> OPTIONS</w:t>
      </w:r>
    </w:p>
    <w:p w14:paraId="4CE2277E" w14:textId="77777777" w:rsidR="00DB6B13" w:rsidRPr="00DB6B13" w:rsidRDefault="00DB6B13" w:rsidP="00F77AC8">
      <w:pPr>
        <w:spacing w:line="276" w:lineRule="auto"/>
      </w:pPr>
      <w:r w:rsidRPr="00DB6B13">
        <w:t>Individuals or agencies have a range of alternatives from which to select when making a complaint</w:t>
      </w:r>
      <w:r>
        <w:t>,</w:t>
      </w:r>
      <w:r w:rsidRPr="00DB6B13">
        <w:t xml:space="preserve"> as listed in Table 6.4.</w:t>
      </w:r>
    </w:p>
    <w:tbl>
      <w:tblPr>
        <w:tblW w:w="884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2"/>
        <w:gridCol w:w="2977"/>
        <w:gridCol w:w="3114"/>
      </w:tblGrid>
      <w:tr w:rsidR="00F77AC8" w:rsidRPr="0085310D" w14:paraId="1B7507EE" w14:textId="77777777" w:rsidTr="005C4656">
        <w:trPr>
          <w:trHeight w:val="59"/>
        </w:trPr>
        <w:tc>
          <w:tcPr>
            <w:tcW w:w="8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B11F873" w14:textId="77777777" w:rsidR="00F77AC8" w:rsidRPr="0085310D" w:rsidRDefault="00917B15" w:rsidP="00FC00EB">
            <w:pPr>
              <w:spacing w:after="0"/>
              <w:jc w:val="center"/>
              <w:rPr>
                <w:b/>
                <w:bCs/>
              </w:rPr>
            </w:pPr>
            <w:r>
              <w:rPr>
                <w:b/>
                <w:bCs/>
              </w:rPr>
              <w:t>TABLE 6.4 COMPLAINT OPTIONS</w:t>
            </w:r>
          </w:p>
        </w:tc>
      </w:tr>
      <w:tr w:rsidR="00F77AC8" w:rsidRPr="0085310D" w14:paraId="7D17B3D3" w14:textId="77777777" w:rsidTr="00FC00EB">
        <w:trPr>
          <w:trHeight w:val="220"/>
        </w:trPr>
        <w:tc>
          <w:tcPr>
            <w:tcW w:w="2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3BDF91E" w14:textId="77777777" w:rsidR="00F77AC8" w:rsidRPr="0085310D" w:rsidRDefault="00F77AC8" w:rsidP="00FC00EB">
            <w:pPr>
              <w:spacing w:after="0" w:line="240" w:lineRule="auto"/>
              <w:rPr>
                <w:b/>
                <w:bCs/>
              </w:rPr>
            </w:pPr>
            <w:r w:rsidRPr="0085310D">
              <w:rPr>
                <w:b/>
                <w:bCs/>
              </w:rPr>
              <w:t>Type of Complaint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A0AF4EC" w14:textId="77777777" w:rsidR="00F77AC8" w:rsidRPr="0085310D" w:rsidRDefault="00F77AC8" w:rsidP="00FC00EB">
            <w:pPr>
              <w:spacing w:after="0" w:line="240" w:lineRule="auto"/>
              <w:rPr>
                <w:b/>
                <w:bCs/>
              </w:rPr>
            </w:pPr>
            <w:r w:rsidRPr="0085310D">
              <w:rPr>
                <w:b/>
                <w:bCs/>
              </w:rPr>
              <w:t>Responsibility</w:t>
            </w:r>
          </w:p>
        </w:tc>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162F9D7" w14:textId="77777777" w:rsidR="00F77AC8" w:rsidRPr="0085310D" w:rsidRDefault="00F77AC8" w:rsidP="00FC00EB">
            <w:pPr>
              <w:spacing w:after="0" w:line="240" w:lineRule="auto"/>
              <w:rPr>
                <w:b/>
                <w:bCs/>
              </w:rPr>
            </w:pPr>
            <w:r w:rsidRPr="0085310D">
              <w:rPr>
                <w:b/>
                <w:bCs/>
              </w:rPr>
              <w:t>Contact Point</w:t>
            </w:r>
          </w:p>
        </w:tc>
      </w:tr>
      <w:tr w:rsidR="00F77AC8" w:rsidRPr="0085310D" w14:paraId="374DFB65" w14:textId="77777777" w:rsidTr="00FC00EB">
        <w:trPr>
          <w:trHeight w:val="317"/>
        </w:trPr>
        <w:tc>
          <w:tcPr>
            <w:tcW w:w="27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5A9646" w14:textId="77777777" w:rsidR="00F77AC8" w:rsidRDefault="00F77AC8" w:rsidP="00FC00EB">
            <w:pPr>
              <w:spacing w:after="0"/>
            </w:pPr>
            <w:r w:rsidRPr="0085310D">
              <w:t>About a decision to use restrictive practices</w:t>
            </w:r>
          </w:p>
          <w:p w14:paraId="5B43AF34" w14:textId="77777777" w:rsidR="00FC00EB" w:rsidRDefault="00FC00EB" w:rsidP="00FC00EB">
            <w:pPr>
              <w:spacing w:after="0"/>
            </w:pPr>
          </w:p>
          <w:p w14:paraId="4EA54B6F" w14:textId="77777777" w:rsidR="00FC00EB" w:rsidRDefault="00FC00EB" w:rsidP="00FC00EB">
            <w:pPr>
              <w:spacing w:after="0"/>
            </w:pPr>
          </w:p>
          <w:p w14:paraId="364BD098" w14:textId="77777777" w:rsidR="00FC00EB" w:rsidRDefault="00FC00EB" w:rsidP="00FC00EB">
            <w:pPr>
              <w:spacing w:after="0"/>
            </w:pPr>
          </w:p>
          <w:p w14:paraId="158E26F2" w14:textId="77777777" w:rsidR="00FC00EB" w:rsidRDefault="00FC00EB" w:rsidP="00FC00EB">
            <w:pPr>
              <w:spacing w:after="0"/>
            </w:pPr>
          </w:p>
          <w:p w14:paraId="0978CF95" w14:textId="77777777" w:rsidR="00FC00EB" w:rsidRPr="0085310D" w:rsidRDefault="00FC00EB" w:rsidP="00FC00EB">
            <w:pPr>
              <w:spacing w:after="0"/>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04D69" w14:textId="77777777" w:rsidR="00F77AC8" w:rsidRPr="0085310D" w:rsidRDefault="00F77AC8" w:rsidP="00FC00EB">
            <w:pPr>
              <w:spacing w:after="0"/>
            </w:pPr>
            <w:r w:rsidRPr="0085310D">
              <w:t>ACT Senior Practitioner</w:t>
            </w:r>
          </w:p>
        </w:tc>
        <w:tc>
          <w:tcPr>
            <w:tcW w:w="3114" w:type="dxa"/>
            <w:tcBorders>
              <w:top w:val="single" w:sz="4" w:space="0" w:color="auto"/>
              <w:left w:val="single" w:sz="4" w:space="0" w:color="auto"/>
              <w:bottom w:val="single" w:sz="4" w:space="0" w:color="auto"/>
              <w:right w:val="single" w:sz="4" w:space="0" w:color="auto"/>
            </w:tcBorders>
            <w:hideMark/>
          </w:tcPr>
          <w:p w14:paraId="3E669D85" w14:textId="77777777" w:rsidR="00F77AC8" w:rsidRPr="0085310D" w:rsidRDefault="00107201" w:rsidP="00FC00EB">
            <w:pPr>
              <w:spacing w:after="0"/>
              <w:rPr>
                <w:u w:val="single"/>
              </w:rPr>
            </w:pPr>
            <w:hyperlink r:id="rId20" w:history="1">
              <w:r w:rsidR="00F77AC8" w:rsidRPr="0085310D">
                <w:rPr>
                  <w:rStyle w:val="Hyperlink"/>
                </w:rPr>
                <w:t>quality@act.gov.au</w:t>
              </w:r>
            </w:hyperlink>
          </w:p>
          <w:p w14:paraId="01B5D235" w14:textId="77777777" w:rsidR="00F77AC8" w:rsidRPr="0085310D" w:rsidRDefault="00F77AC8" w:rsidP="00FC00EB">
            <w:pPr>
              <w:spacing w:after="0"/>
              <w:rPr>
                <w:u w:val="single"/>
              </w:rPr>
            </w:pPr>
            <w:r w:rsidRPr="0085310D">
              <w:rPr>
                <w:u w:val="single"/>
              </w:rPr>
              <w:t>02 6207 5474</w:t>
            </w:r>
          </w:p>
        </w:tc>
      </w:tr>
      <w:tr w:rsidR="00F77AC8" w:rsidRPr="0085310D" w14:paraId="49F3A590" w14:textId="77777777" w:rsidTr="00FC00EB">
        <w:trPr>
          <w:trHeight w:val="317"/>
        </w:trPr>
        <w:tc>
          <w:tcPr>
            <w:tcW w:w="2752" w:type="dxa"/>
            <w:vMerge/>
            <w:tcBorders>
              <w:top w:val="single" w:sz="4" w:space="0" w:color="auto"/>
              <w:left w:val="single" w:sz="4" w:space="0" w:color="auto"/>
              <w:bottom w:val="single" w:sz="4" w:space="0" w:color="auto"/>
              <w:right w:val="single" w:sz="4" w:space="0" w:color="auto"/>
            </w:tcBorders>
            <w:vAlign w:val="center"/>
            <w:hideMark/>
          </w:tcPr>
          <w:p w14:paraId="45B217C0" w14:textId="77777777" w:rsidR="00F77AC8" w:rsidRPr="0085310D" w:rsidRDefault="00F77AC8" w:rsidP="00FC00EB">
            <w:pPr>
              <w:spacing w:after="0"/>
              <w:rPr>
                <w:lang w:val="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60B39" w14:textId="77777777" w:rsidR="00F77AC8" w:rsidRPr="0085310D" w:rsidRDefault="00F77AC8" w:rsidP="00FC00EB">
            <w:pPr>
              <w:spacing w:after="0"/>
            </w:pPr>
            <w:r w:rsidRPr="0085310D">
              <w:t>Human Services Registrar</w:t>
            </w:r>
          </w:p>
        </w:tc>
        <w:tc>
          <w:tcPr>
            <w:tcW w:w="3114" w:type="dxa"/>
            <w:tcBorders>
              <w:top w:val="single" w:sz="4" w:space="0" w:color="auto"/>
              <w:left w:val="single" w:sz="4" w:space="0" w:color="auto"/>
              <w:bottom w:val="single" w:sz="4" w:space="0" w:color="auto"/>
              <w:right w:val="single" w:sz="4" w:space="0" w:color="auto"/>
            </w:tcBorders>
            <w:hideMark/>
          </w:tcPr>
          <w:p w14:paraId="062967D2" w14:textId="77777777" w:rsidR="00F77AC8" w:rsidRPr="0085310D" w:rsidRDefault="00107201" w:rsidP="00FC00EB">
            <w:pPr>
              <w:spacing w:after="0"/>
              <w:rPr>
                <w:u w:val="single"/>
              </w:rPr>
            </w:pPr>
            <w:hyperlink r:id="rId21" w:history="1">
              <w:r w:rsidR="00F77AC8" w:rsidRPr="0085310D">
                <w:rPr>
                  <w:rStyle w:val="Hyperlink"/>
                </w:rPr>
                <w:t>quality@act.gov.au</w:t>
              </w:r>
            </w:hyperlink>
          </w:p>
          <w:p w14:paraId="7D809C28" w14:textId="77777777" w:rsidR="00F77AC8" w:rsidRPr="0085310D" w:rsidRDefault="00F77AC8" w:rsidP="00FC00EB">
            <w:pPr>
              <w:spacing w:after="0"/>
              <w:rPr>
                <w:u w:val="single"/>
              </w:rPr>
            </w:pPr>
            <w:r w:rsidRPr="0085310D">
              <w:rPr>
                <w:u w:val="single"/>
              </w:rPr>
              <w:t>02 6207 5474</w:t>
            </w:r>
          </w:p>
        </w:tc>
      </w:tr>
      <w:tr w:rsidR="00F77AC8" w:rsidRPr="0085310D" w14:paraId="16CCBB3F" w14:textId="77777777" w:rsidTr="00FC00EB">
        <w:trPr>
          <w:trHeight w:val="317"/>
        </w:trPr>
        <w:tc>
          <w:tcPr>
            <w:tcW w:w="2752" w:type="dxa"/>
            <w:vMerge/>
            <w:tcBorders>
              <w:top w:val="single" w:sz="4" w:space="0" w:color="auto"/>
              <w:left w:val="single" w:sz="4" w:space="0" w:color="auto"/>
              <w:bottom w:val="single" w:sz="4" w:space="0" w:color="auto"/>
              <w:right w:val="single" w:sz="4" w:space="0" w:color="auto"/>
            </w:tcBorders>
            <w:vAlign w:val="center"/>
            <w:hideMark/>
          </w:tcPr>
          <w:p w14:paraId="2323690B" w14:textId="77777777" w:rsidR="00F77AC8" w:rsidRPr="0085310D" w:rsidRDefault="00F77AC8" w:rsidP="00FC00EB">
            <w:pPr>
              <w:spacing w:after="0"/>
              <w:rPr>
                <w:lang w:val="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19BC5" w14:textId="77777777" w:rsidR="00F77AC8" w:rsidRPr="0085310D" w:rsidRDefault="00F77AC8" w:rsidP="00FC00EB">
            <w:pPr>
              <w:spacing w:after="0"/>
            </w:pPr>
            <w:r w:rsidRPr="0085310D">
              <w:t>Human Rights Commission</w:t>
            </w:r>
            <w:r w:rsidR="00FC00EB">
              <w:t xml:space="preserve"> (HRC)</w:t>
            </w:r>
          </w:p>
        </w:tc>
        <w:tc>
          <w:tcPr>
            <w:tcW w:w="3114" w:type="dxa"/>
            <w:tcBorders>
              <w:top w:val="single" w:sz="4" w:space="0" w:color="auto"/>
              <w:left w:val="single" w:sz="4" w:space="0" w:color="auto"/>
              <w:bottom w:val="single" w:sz="4" w:space="0" w:color="auto"/>
              <w:right w:val="single" w:sz="4" w:space="0" w:color="auto"/>
            </w:tcBorders>
            <w:hideMark/>
          </w:tcPr>
          <w:p w14:paraId="2741A710" w14:textId="77777777" w:rsidR="00F77AC8" w:rsidRPr="0085310D" w:rsidRDefault="00107201" w:rsidP="00FC00EB">
            <w:pPr>
              <w:spacing w:after="0"/>
              <w:rPr>
                <w:u w:val="single"/>
              </w:rPr>
            </w:pPr>
            <w:hyperlink r:id="rId22" w:history="1">
              <w:r w:rsidR="00F77AC8" w:rsidRPr="0085310D">
                <w:rPr>
                  <w:rStyle w:val="Hyperlink"/>
                </w:rPr>
                <w:t>human.rights@act.gov.au</w:t>
              </w:r>
            </w:hyperlink>
            <w:r w:rsidR="00F77AC8" w:rsidRPr="0085310D">
              <w:rPr>
                <w:u w:val="single"/>
              </w:rPr>
              <w:t> or</w:t>
            </w:r>
          </w:p>
          <w:p w14:paraId="1CB2EA21" w14:textId="77777777" w:rsidR="00F77AC8" w:rsidRPr="0085310D" w:rsidRDefault="00F77AC8" w:rsidP="00FC00EB">
            <w:pPr>
              <w:spacing w:after="0"/>
              <w:rPr>
                <w:u w:val="single"/>
                <w:lang w:val="en-US"/>
              </w:rPr>
            </w:pPr>
            <w:r w:rsidRPr="0085310D">
              <w:rPr>
                <w:u w:val="single"/>
              </w:rPr>
              <w:t>GPO Box 158 Canberra ACT 260</w:t>
            </w:r>
          </w:p>
        </w:tc>
      </w:tr>
      <w:tr w:rsidR="00F77AC8" w:rsidRPr="0085310D" w14:paraId="1311F6F2" w14:textId="77777777" w:rsidTr="00FC00EB">
        <w:trPr>
          <w:trHeight w:val="611"/>
        </w:trPr>
        <w:tc>
          <w:tcPr>
            <w:tcW w:w="27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82FC3" w14:textId="77777777" w:rsidR="00F77AC8" w:rsidRDefault="00F77AC8" w:rsidP="00FC00EB">
            <w:pPr>
              <w:spacing w:after="0"/>
            </w:pPr>
            <w:r w:rsidRPr="0085310D">
              <w:t>About a disability service provider or support, or about how the provider has managed a complaint</w:t>
            </w:r>
          </w:p>
          <w:p w14:paraId="518D1771" w14:textId="77777777" w:rsidR="00FC00EB" w:rsidRDefault="00FC00EB" w:rsidP="00FC00EB">
            <w:pPr>
              <w:spacing w:after="0"/>
            </w:pPr>
          </w:p>
          <w:p w14:paraId="2CC92E75" w14:textId="77777777" w:rsidR="00FC00EB" w:rsidRPr="0085310D" w:rsidRDefault="00FC00EB" w:rsidP="00FC00EB">
            <w:pPr>
              <w:spacing w:after="0"/>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80144" w14:textId="77777777" w:rsidR="00F77AC8" w:rsidRPr="0085310D" w:rsidRDefault="00F77AC8" w:rsidP="00FC00EB">
            <w:pPr>
              <w:spacing w:after="0"/>
              <w:rPr>
                <w:u w:val="single"/>
              </w:rPr>
            </w:pPr>
            <w:r w:rsidRPr="0085310D">
              <w:t>Human Services Registrar</w:t>
            </w:r>
          </w:p>
        </w:tc>
        <w:tc>
          <w:tcPr>
            <w:tcW w:w="3114" w:type="dxa"/>
            <w:tcBorders>
              <w:top w:val="single" w:sz="4" w:space="0" w:color="auto"/>
              <w:left w:val="single" w:sz="4" w:space="0" w:color="auto"/>
              <w:bottom w:val="single" w:sz="4" w:space="0" w:color="auto"/>
              <w:right w:val="single" w:sz="4" w:space="0" w:color="auto"/>
            </w:tcBorders>
            <w:hideMark/>
          </w:tcPr>
          <w:p w14:paraId="77256178" w14:textId="77777777" w:rsidR="00F77AC8" w:rsidRPr="0085310D" w:rsidRDefault="00107201" w:rsidP="00FC00EB">
            <w:pPr>
              <w:spacing w:after="0"/>
              <w:rPr>
                <w:u w:val="single"/>
              </w:rPr>
            </w:pPr>
            <w:hyperlink r:id="rId23" w:history="1">
              <w:r w:rsidR="00F77AC8" w:rsidRPr="0085310D">
                <w:rPr>
                  <w:rStyle w:val="Hyperlink"/>
                </w:rPr>
                <w:t>quality@act.gov.au</w:t>
              </w:r>
            </w:hyperlink>
          </w:p>
          <w:p w14:paraId="70193BA4" w14:textId="77777777" w:rsidR="00F77AC8" w:rsidRPr="0085310D" w:rsidRDefault="00F77AC8" w:rsidP="00FC00EB">
            <w:pPr>
              <w:spacing w:after="0"/>
              <w:rPr>
                <w:u w:val="single"/>
              </w:rPr>
            </w:pPr>
            <w:r w:rsidRPr="0085310D">
              <w:rPr>
                <w:u w:val="single"/>
              </w:rPr>
              <w:t>02 6207 5474</w:t>
            </w:r>
          </w:p>
        </w:tc>
      </w:tr>
      <w:tr w:rsidR="00F77AC8" w:rsidRPr="0085310D" w14:paraId="4286F450" w14:textId="77777777" w:rsidTr="00FC00EB">
        <w:trPr>
          <w:trHeight w:val="610"/>
        </w:trPr>
        <w:tc>
          <w:tcPr>
            <w:tcW w:w="2752" w:type="dxa"/>
            <w:vMerge/>
            <w:tcBorders>
              <w:top w:val="single" w:sz="4" w:space="0" w:color="auto"/>
              <w:left w:val="single" w:sz="4" w:space="0" w:color="auto"/>
              <w:bottom w:val="single" w:sz="4" w:space="0" w:color="auto"/>
              <w:right w:val="single" w:sz="4" w:space="0" w:color="auto"/>
            </w:tcBorders>
            <w:vAlign w:val="center"/>
            <w:hideMark/>
          </w:tcPr>
          <w:p w14:paraId="333B58D6" w14:textId="77777777" w:rsidR="00F77AC8" w:rsidRPr="0085310D" w:rsidRDefault="00F77AC8" w:rsidP="00FC00EB">
            <w:pPr>
              <w:spacing w:after="0"/>
              <w:rPr>
                <w:lang w:val="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BE90E" w14:textId="77777777" w:rsidR="00F77AC8" w:rsidRPr="0085310D" w:rsidRDefault="00F77AC8" w:rsidP="00FC00EB">
            <w:pPr>
              <w:spacing w:after="0"/>
            </w:pPr>
            <w:r w:rsidRPr="0085310D">
              <w:t>Human Rights Commission</w:t>
            </w:r>
          </w:p>
        </w:tc>
        <w:tc>
          <w:tcPr>
            <w:tcW w:w="3114" w:type="dxa"/>
            <w:tcBorders>
              <w:top w:val="single" w:sz="4" w:space="0" w:color="auto"/>
              <w:left w:val="single" w:sz="4" w:space="0" w:color="auto"/>
              <w:bottom w:val="single" w:sz="4" w:space="0" w:color="auto"/>
              <w:right w:val="single" w:sz="4" w:space="0" w:color="auto"/>
            </w:tcBorders>
            <w:hideMark/>
          </w:tcPr>
          <w:p w14:paraId="57B8735C" w14:textId="77777777" w:rsidR="00F77AC8" w:rsidRPr="0085310D" w:rsidRDefault="00107201" w:rsidP="00FC00EB">
            <w:pPr>
              <w:spacing w:after="0"/>
              <w:rPr>
                <w:u w:val="single"/>
              </w:rPr>
            </w:pPr>
            <w:hyperlink r:id="rId24" w:history="1">
              <w:r w:rsidR="00F77AC8" w:rsidRPr="0085310D">
                <w:rPr>
                  <w:rStyle w:val="Hyperlink"/>
                </w:rPr>
                <w:t>human.rights@act.gov.au</w:t>
              </w:r>
            </w:hyperlink>
            <w:r w:rsidR="00F77AC8" w:rsidRPr="0085310D">
              <w:rPr>
                <w:u w:val="single"/>
              </w:rPr>
              <w:t> or</w:t>
            </w:r>
          </w:p>
          <w:p w14:paraId="5A2E6FE1" w14:textId="77777777" w:rsidR="00F77AC8" w:rsidRPr="0085310D" w:rsidRDefault="00F77AC8" w:rsidP="00FC00EB">
            <w:pPr>
              <w:spacing w:after="0"/>
              <w:rPr>
                <w:u w:val="single"/>
              </w:rPr>
            </w:pPr>
            <w:r w:rsidRPr="0085310D">
              <w:rPr>
                <w:u w:val="single"/>
              </w:rPr>
              <w:t>GPO Box 158 Canberra ACT 260</w:t>
            </w:r>
          </w:p>
        </w:tc>
      </w:tr>
      <w:tr w:rsidR="00FC00EB" w:rsidRPr="0085310D" w14:paraId="62DD2303" w14:textId="77777777" w:rsidTr="00FC00EB">
        <w:trPr>
          <w:trHeight w:val="610"/>
        </w:trPr>
        <w:tc>
          <w:tcPr>
            <w:tcW w:w="2752" w:type="dxa"/>
            <w:tcBorders>
              <w:top w:val="single" w:sz="4" w:space="0" w:color="auto"/>
              <w:left w:val="single" w:sz="4" w:space="0" w:color="auto"/>
              <w:bottom w:val="single" w:sz="4" w:space="0" w:color="auto"/>
              <w:right w:val="single" w:sz="4" w:space="0" w:color="auto"/>
            </w:tcBorders>
            <w:vAlign w:val="center"/>
          </w:tcPr>
          <w:p w14:paraId="4E577847" w14:textId="77777777" w:rsidR="00FC00EB" w:rsidRPr="0085310D" w:rsidRDefault="00FC00EB" w:rsidP="00FC00EB">
            <w:pPr>
              <w:spacing w:after="0"/>
              <w:rPr>
                <w:lang w:val="en-US"/>
              </w:rPr>
            </w:pPr>
            <w:r>
              <w:rPr>
                <w:lang w:val="en-US"/>
              </w:rPr>
              <w:t>About an early childhood provider or support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E261F" w14:textId="77777777" w:rsidR="00FC00EB" w:rsidRPr="0085310D" w:rsidRDefault="00FC00EB" w:rsidP="00FC00EB">
            <w:pPr>
              <w:spacing w:after="0"/>
            </w:pPr>
          </w:p>
        </w:tc>
        <w:tc>
          <w:tcPr>
            <w:tcW w:w="3114" w:type="dxa"/>
            <w:tcBorders>
              <w:top w:val="single" w:sz="4" w:space="0" w:color="auto"/>
              <w:left w:val="single" w:sz="4" w:space="0" w:color="auto"/>
              <w:bottom w:val="single" w:sz="4" w:space="0" w:color="auto"/>
              <w:right w:val="single" w:sz="4" w:space="0" w:color="auto"/>
            </w:tcBorders>
          </w:tcPr>
          <w:p w14:paraId="0FF91D13" w14:textId="77777777" w:rsidR="00FC00EB" w:rsidRDefault="00FC00EB" w:rsidP="00FC00EB">
            <w:pPr>
              <w:spacing w:after="0"/>
              <w:rPr>
                <w:rStyle w:val="Hyperlink"/>
              </w:rPr>
            </w:pPr>
          </w:p>
        </w:tc>
      </w:tr>
      <w:tr w:rsidR="00F77AC8" w:rsidRPr="0085310D" w14:paraId="1A8070E6" w14:textId="77777777" w:rsidTr="00FC00EB">
        <w:trPr>
          <w:trHeight w:val="513"/>
        </w:trPr>
        <w:tc>
          <w:tcPr>
            <w:tcW w:w="27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5245F" w14:textId="77777777" w:rsidR="00F77AC8" w:rsidRDefault="00F77AC8" w:rsidP="00FC00EB">
            <w:pPr>
              <w:spacing w:after="0"/>
            </w:pPr>
            <w:r w:rsidRPr="0085310D">
              <w:t>About how the ACT Government has handled a complaint about a provider</w:t>
            </w:r>
          </w:p>
          <w:p w14:paraId="6CA13B22" w14:textId="77777777" w:rsidR="00FC00EB" w:rsidRDefault="00FC00EB" w:rsidP="00FC00EB">
            <w:pPr>
              <w:spacing w:after="0"/>
            </w:pPr>
          </w:p>
          <w:p w14:paraId="00667367" w14:textId="77777777" w:rsidR="00FC00EB" w:rsidRDefault="00FC00EB" w:rsidP="00FC00EB">
            <w:pPr>
              <w:spacing w:after="0"/>
            </w:pPr>
          </w:p>
          <w:p w14:paraId="7565E731" w14:textId="77777777" w:rsidR="00FC00EB" w:rsidRDefault="00FC00EB" w:rsidP="00FC00EB">
            <w:pPr>
              <w:spacing w:after="0"/>
            </w:pPr>
          </w:p>
          <w:p w14:paraId="61634C85" w14:textId="77777777" w:rsidR="00FC00EB" w:rsidRDefault="00FC00EB" w:rsidP="00FC00EB">
            <w:pPr>
              <w:spacing w:after="0"/>
            </w:pPr>
          </w:p>
          <w:p w14:paraId="397B6CFF" w14:textId="77777777" w:rsidR="00FC00EB" w:rsidRPr="0085310D" w:rsidRDefault="00FC00EB" w:rsidP="00FC00EB">
            <w:pPr>
              <w:spacing w:after="0"/>
              <w:rPr>
                <w:lang w:val="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154F1" w14:textId="77777777" w:rsidR="00F77AC8" w:rsidRPr="0085310D" w:rsidRDefault="00F77AC8" w:rsidP="00FC00EB">
            <w:pPr>
              <w:spacing w:after="0"/>
            </w:pPr>
            <w:r w:rsidRPr="0085310D">
              <w:t>Human Rights Commission</w:t>
            </w:r>
          </w:p>
        </w:tc>
        <w:tc>
          <w:tcPr>
            <w:tcW w:w="3114" w:type="dxa"/>
            <w:tcBorders>
              <w:top w:val="single" w:sz="4" w:space="0" w:color="auto"/>
              <w:left w:val="single" w:sz="4" w:space="0" w:color="auto"/>
              <w:bottom w:val="single" w:sz="4" w:space="0" w:color="auto"/>
              <w:right w:val="single" w:sz="4" w:space="0" w:color="auto"/>
            </w:tcBorders>
            <w:hideMark/>
          </w:tcPr>
          <w:p w14:paraId="66F48760" w14:textId="77777777" w:rsidR="00F77AC8" w:rsidRPr="0085310D" w:rsidRDefault="00F77AC8" w:rsidP="00FC00EB">
            <w:pPr>
              <w:spacing w:after="0"/>
              <w:rPr>
                <w:u w:val="single"/>
              </w:rPr>
            </w:pPr>
            <w:r w:rsidRPr="0085310D">
              <w:rPr>
                <w:u w:val="single"/>
              </w:rPr>
              <w:t xml:space="preserve"> </w:t>
            </w:r>
            <w:hyperlink r:id="rId25" w:history="1">
              <w:r w:rsidRPr="0085310D">
                <w:rPr>
                  <w:rStyle w:val="Hyperlink"/>
                </w:rPr>
                <w:t>human.rights@act.gov.au</w:t>
              </w:r>
            </w:hyperlink>
            <w:r w:rsidRPr="0085310D">
              <w:rPr>
                <w:u w:val="single"/>
              </w:rPr>
              <w:t> or</w:t>
            </w:r>
          </w:p>
          <w:p w14:paraId="4DFA684F" w14:textId="77777777" w:rsidR="00F77AC8" w:rsidRPr="0085310D" w:rsidRDefault="00F77AC8" w:rsidP="00FC00EB">
            <w:pPr>
              <w:spacing w:after="0"/>
              <w:rPr>
                <w:u w:val="single"/>
                <w:lang w:val="en-US"/>
              </w:rPr>
            </w:pPr>
            <w:r w:rsidRPr="0085310D">
              <w:rPr>
                <w:u w:val="single"/>
              </w:rPr>
              <w:t>GPO Box 158 Canberra ACT 260</w:t>
            </w:r>
          </w:p>
        </w:tc>
      </w:tr>
      <w:tr w:rsidR="00F77AC8" w:rsidRPr="0085310D" w14:paraId="31BC5DF8" w14:textId="77777777" w:rsidTr="00FC00EB">
        <w:trPr>
          <w:trHeight w:val="512"/>
        </w:trPr>
        <w:tc>
          <w:tcPr>
            <w:tcW w:w="2752" w:type="dxa"/>
            <w:vMerge/>
            <w:tcBorders>
              <w:top w:val="single" w:sz="4" w:space="0" w:color="auto"/>
              <w:left w:val="single" w:sz="4" w:space="0" w:color="auto"/>
              <w:bottom w:val="single" w:sz="4" w:space="0" w:color="auto"/>
              <w:right w:val="single" w:sz="4" w:space="0" w:color="auto"/>
            </w:tcBorders>
            <w:vAlign w:val="center"/>
            <w:hideMark/>
          </w:tcPr>
          <w:p w14:paraId="4C77E4FF" w14:textId="77777777" w:rsidR="00F77AC8" w:rsidRPr="0085310D" w:rsidRDefault="00F77AC8" w:rsidP="00FC00EB">
            <w:pPr>
              <w:spacing w:after="0"/>
              <w:rPr>
                <w:lang w:val="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8E261" w14:textId="77777777" w:rsidR="00F77AC8" w:rsidRPr="0085310D" w:rsidRDefault="00F77AC8" w:rsidP="00FC00EB">
            <w:pPr>
              <w:spacing w:after="0"/>
              <w:ind w:left="57"/>
            </w:pPr>
            <w:r w:rsidRPr="0085310D">
              <w:t>ACT Ombudsman</w:t>
            </w:r>
          </w:p>
        </w:tc>
        <w:tc>
          <w:tcPr>
            <w:tcW w:w="3114" w:type="dxa"/>
            <w:tcBorders>
              <w:top w:val="single" w:sz="4" w:space="0" w:color="auto"/>
              <w:left w:val="single" w:sz="4" w:space="0" w:color="auto"/>
              <w:bottom w:val="single" w:sz="4" w:space="0" w:color="auto"/>
              <w:right w:val="single" w:sz="4" w:space="0" w:color="auto"/>
            </w:tcBorders>
            <w:hideMark/>
          </w:tcPr>
          <w:p w14:paraId="3A31719D" w14:textId="77777777" w:rsidR="00F77AC8" w:rsidRPr="0085310D" w:rsidRDefault="00F77AC8" w:rsidP="00FC00EB">
            <w:pPr>
              <w:spacing w:after="0"/>
              <w:rPr>
                <w:u w:val="single"/>
              </w:rPr>
            </w:pPr>
            <w:r w:rsidRPr="0085310D">
              <w:rPr>
                <w:u w:val="single"/>
              </w:rPr>
              <w:t>1300 362 072</w:t>
            </w:r>
          </w:p>
          <w:p w14:paraId="15E06DBA" w14:textId="77777777" w:rsidR="00F77AC8" w:rsidRPr="0085310D" w:rsidRDefault="00107201" w:rsidP="00FC00EB">
            <w:pPr>
              <w:spacing w:after="0"/>
              <w:rPr>
                <w:u w:val="single"/>
              </w:rPr>
            </w:pPr>
            <w:hyperlink r:id="rId26" w:tgtFrame="_blank" w:history="1">
              <w:r w:rsidR="00F77AC8" w:rsidRPr="0085310D">
                <w:rPr>
                  <w:rStyle w:val="Hyperlink"/>
                </w:rPr>
                <w:t>Online Complaint Form</w:t>
              </w:r>
            </w:hyperlink>
          </w:p>
          <w:p w14:paraId="5DDE3C4E" w14:textId="77777777" w:rsidR="00F77AC8" w:rsidRPr="0085310D" w:rsidRDefault="00F77AC8" w:rsidP="00FC00EB">
            <w:pPr>
              <w:spacing w:after="0"/>
              <w:rPr>
                <w:u w:val="single"/>
                <w:lang w:val="en-US"/>
              </w:rPr>
            </w:pPr>
            <w:r w:rsidRPr="0085310D">
              <w:rPr>
                <w:u w:val="single"/>
              </w:rPr>
              <w:t>GPO Box 442, Canberra ACT 2601</w:t>
            </w:r>
          </w:p>
        </w:tc>
      </w:tr>
      <w:tr w:rsidR="00F77AC8" w:rsidRPr="0085310D" w14:paraId="2121F703" w14:textId="77777777" w:rsidTr="00FC00EB">
        <w:trPr>
          <w:trHeight w:val="801"/>
        </w:trPr>
        <w:tc>
          <w:tcPr>
            <w:tcW w:w="27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DC092" w14:textId="77777777" w:rsidR="00F77AC8" w:rsidRPr="0085310D" w:rsidRDefault="00F77AC8" w:rsidP="00FC00EB">
            <w:pPr>
              <w:spacing w:after="0"/>
            </w:pPr>
            <w:r w:rsidRPr="0085310D">
              <w:t>About a service or support provided by an unregistered provider, including consumer complaints covered by the Australian Consumer Law</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173D5" w14:textId="77777777" w:rsidR="00F77AC8" w:rsidRPr="0085310D" w:rsidRDefault="00F77AC8" w:rsidP="00FC00EB">
            <w:pPr>
              <w:spacing w:after="0"/>
            </w:pPr>
            <w:r w:rsidRPr="0085310D">
              <w:t>Human Services Registrar &amp; HRC</w:t>
            </w:r>
          </w:p>
        </w:tc>
        <w:tc>
          <w:tcPr>
            <w:tcW w:w="3114" w:type="dxa"/>
            <w:tcBorders>
              <w:top w:val="single" w:sz="4" w:space="0" w:color="auto"/>
              <w:left w:val="single" w:sz="4" w:space="0" w:color="auto"/>
              <w:bottom w:val="single" w:sz="4" w:space="0" w:color="auto"/>
              <w:right w:val="single" w:sz="4" w:space="0" w:color="auto"/>
            </w:tcBorders>
            <w:hideMark/>
          </w:tcPr>
          <w:p w14:paraId="6C45A790" w14:textId="77777777" w:rsidR="00F77AC8" w:rsidRPr="0085310D" w:rsidRDefault="00107201" w:rsidP="00FC00EB">
            <w:pPr>
              <w:spacing w:after="0"/>
              <w:rPr>
                <w:u w:val="single"/>
              </w:rPr>
            </w:pPr>
            <w:hyperlink r:id="rId27" w:history="1">
              <w:r w:rsidR="00F77AC8" w:rsidRPr="0085310D">
                <w:rPr>
                  <w:rStyle w:val="Hyperlink"/>
                </w:rPr>
                <w:t>quality@act.gov.au</w:t>
              </w:r>
            </w:hyperlink>
          </w:p>
          <w:p w14:paraId="473A42D0" w14:textId="77777777" w:rsidR="00F77AC8" w:rsidRPr="0085310D" w:rsidRDefault="00F77AC8" w:rsidP="00FC00EB">
            <w:pPr>
              <w:spacing w:after="0"/>
              <w:rPr>
                <w:u w:val="single"/>
              </w:rPr>
            </w:pPr>
            <w:r w:rsidRPr="0085310D">
              <w:rPr>
                <w:u w:val="single"/>
              </w:rPr>
              <w:t>02 6207 5474</w:t>
            </w:r>
          </w:p>
        </w:tc>
      </w:tr>
      <w:tr w:rsidR="00F77AC8" w:rsidRPr="0085310D" w14:paraId="731A77DF" w14:textId="77777777" w:rsidTr="00FC00EB">
        <w:trPr>
          <w:trHeight w:val="800"/>
        </w:trPr>
        <w:tc>
          <w:tcPr>
            <w:tcW w:w="2752" w:type="dxa"/>
            <w:vMerge/>
            <w:tcBorders>
              <w:top w:val="single" w:sz="4" w:space="0" w:color="auto"/>
              <w:left w:val="single" w:sz="4" w:space="0" w:color="auto"/>
              <w:bottom w:val="single" w:sz="4" w:space="0" w:color="auto"/>
              <w:right w:val="single" w:sz="4" w:space="0" w:color="auto"/>
            </w:tcBorders>
            <w:vAlign w:val="center"/>
            <w:hideMark/>
          </w:tcPr>
          <w:p w14:paraId="2F0DF293" w14:textId="77777777" w:rsidR="00F77AC8" w:rsidRPr="0085310D" w:rsidRDefault="00F77AC8" w:rsidP="00FC00EB">
            <w:pPr>
              <w:spacing w:after="0"/>
              <w:rPr>
                <w:lang w:val="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FCBFE" w14:textId="77777777" w:rsidR="00F77AC8" w:rsidRPr="0085310D" w:rsidRDefault="00F77AC8" w:rsidP="00FC00EB">
            <w:pPr>
              <w:spacing w:after="0"/>
            </w:pPr>
            <w:r w:rsidRPr="0085310D">
              <w:t>ACT Ombudsman</w:t>
            </w:r>
          </w:p>
        </w:tc>
        <w:tc>
          <w:tcPr>
            <w:tcW w:w="3114" w:type="dxa"/>
            <w:tcBorders>
              <w:top w:val="single" w:sz="4" w:space="0" w:color="auto"/>
              <w:left w:val="single" w:sz="4" w:space="0" w:color="auto"/>
              <w:bottom w:val="single" w:sz="4" w:space="0" w:color="auto"/>
              <w:right w:val="single" w:sz="4" w:space="0" w:color="auto"/>
            </w:tcBorders>
            <w:hideMark/>
          </w:tcPr>
          <w:p w14:paraId="6FE199E6" w14:textId="77777777" w:rsidR="00F77AC8" w:rsidRPr="0085310D" w:rsidRDefault="00F77AC8" w:rsidP="00FC00EB">
            <w:pPr>
              <w:spacing w:after="0"/>
              <w:rPr>
                <w:u w:val="single"/>
              </w:rPr>
            </w:pPr>
            <w:r w:rsidRPr="0085310D">
              <w:rPr>
                <w:u w:val="single"/>
              </w:rPr>
              <w:t>1300 362 072</w:t>
            </w:r>
          </w:p>
          <w:p w14:paraId="3CDA0976" w14:textId="77777777" w:rsidR="00F77AC8" w:rsidRPr="0085310D" w:rsidRDefault="00107201" w:rsidP="00FC00EB">
            <w:pPr>
              <w:spacing w:after="0"/>
              <w:rPr>
                <w:u w:val="single"/>
              </w:rPr>
            </w:pPr>
            <w:hyperlink r:id="rId28" w:tgtFrame="_blank" w:history="1">
              <w:r w:rsidR="00F77AC8" w:rsidRPr="0085310D">
                <w:rPr>
                  <w:rStyle w:val="Hyperlink"/>
                </w:rPr>
                <w:t>Online Complaint Form</w:t>
              </w:r>
            </w:hyperlink>
          </w:p>
          <w:p w14:paraId="13A9C5EB" w14:textId="77777777" w:rsidR="00F77AC8" w:rsidRPr="0085310D" w:rsidRDefault="00F77AC8" w:rsidP="00FC00EB">
            <w:pPr>
              <w:spacing w:after="0"/>
              <w:rPr>
                <w:u w:val="single"/>
              </w:rPr>
            </w:pPr>
            <w:r w:rsidRPr="0085310D">
              <w:rPr>
                <w:u w:val="single"/>
              </w:rPr>
              <w:t>GPO Box 442, Canberra ACT 2601</w:t>
            </w:r>
          </w:p>
        </w:tc>
      </w:tr>
      <w:tr w:rsidR="00F77AC8" w:rsidRPr="0085310D" w14:paraId="0F618D32" w14:textId="77777777" w:rsidTr="00FC00EB">
        <w:trPr>
          <w:trHeight w:val="600"/>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5AC5B" w14:textId="77777777" w:rsidR="00F77AC8" w:rsidRPr="0085310D" w:rsidRDefault="00F77AC8" w:rsidP="00FC00EB">
            <w:pPr>
              <w:spacing w:after="0"/>
              <w:rPr>
                <w:lang w:val="en-US"/>
              </w:rPr>
            </w:pPr>
            <w:r w:rsidRPr="0085310D">
              <w:t>About an NDIA decision or staff member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21320" w14:textId="77777777" w:rsidR="00F77AC8" w:rsidRPr="0085310D" w:rsidRDefault="00F77AC8" w:rsidP="00FC00EB">
            <w:pPr>
              <w:spacing w:after="0"/>
            </w:pPr>
            <w:r w:rsidRPr="0085310D">
              <w:t xml:space="preserve">NDIA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473F6" w14:textId="77777777" w:rsidR="00F77AC8" w:rsidRPr="0085310D" w:rsidRDefault="00107201" w:rsidP="00FC00EB">
            <w:pPr>
              <w:spacing w:after="0"/>
            </w:pPr>
            <w:hyperlink r:id="rId29" w:history="1">
              <w:r w:rsidR="00F77AC8" w:rsidRPr="0085310D">
                <w:rPr>
                  <w:rStyle w:val="Hyperlink"/>
                </w:rPr>
                <w:t>feedback@ndis.gov.au</w:t>
              </w:r>
            </w:hyperlink>
            <w:r w:rsidR="00F77AC8" w:rsidRPr="0085310D">
              <w:t xml:space="preserve"> </w:t>
            </w:r>
          </w:p>
        </w:tc>
      </w:tr>
      <w:tr w:rsidR="00F77AC8" w:rsidRPr="0085310D" w14:paraId="6F7BECC4" w14:textId="77777777" w:rsidTr="00FC00EB">
        <w:trPr>
          <w:trHeight w:val="600"/>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726F10" w14:textId="77777777" w:rsidR="00F77AC8" w:rsidRPr="0085310D" w:rsidRDefault="00F77AC8" w:rsidP="00FC00EB">
            <w:pPr>
              <w:spacing w:after="0"/>
            </w:pPr>
            <w:r w:rsidRPr="0085310D">
              <w:t>About an NDIA provided service or support (e.g. planning, local area coordination etc.)</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B7F9F" w14:textId="77777777" w:rsidR="00F77AC8" w:rsidRPr="0085310D" w:rsidRDefault="00F77AC8" w:rsidP="00E41AD3">
            <w:pPr>
              <w:spacing w:after="0"/>
            </w:pPr>
            <w:r w:rsidRPr="0085310D">
              <w:t>NDIA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FBC330" w14:textId="77777777" w:rsidR="00F77AC8" w:rsidRPr="0085310D" w:rsidRDefault="00107201" w:rsidP="00FC00EB">
            <w:pPr>
              <w:spacing w:after="0"/>
            </w:pPr>
            <w:hyperlink r:id="rId30" w:history="1">
              <w:r w:rsidR="00F77AC8" w:rsidRPr="0085310D">
                <w:rPr>
                  <w:rStyle w:val="Hyperlink"/>
                </w:rPr>
                <w:t>feedback@ndis.gov.au</w:t>
              </w:r>
            </w:hyperlink>
            <w:r w:rsidR="00F77AC8" w:rsidRPr="0085310D">
              <w:t xml:space="preserve"> </w:t>
            </w:r>
          </w:p>
        </w:tc>
      </w:tr>
      <w:tr w:rsidR="00F77AC8" w:rsidRPr="0085310D" w14:paraId="6B15E06B" w14:textId="77777777" w:rsidTr="00FC00EB">
        <w:trPr>
          <w:trHeight w:val="600"/>
        </w:trPr>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36FD5D" w14:textId="77777777" w:rsidR="00F77AC8" w:rsidRPr="0085310D" w:rsidRDefault="00F77AC8" w:rsidP="00FC00EB">
            <w:pPr>
              <w:spacing w:after="0"/>
            </w:pPr>
            <w:r w:rsidRPr="0085310D">
              <w:t>About how the NDIA has managed a complaint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28A76" w14:textId="77777777" w:rsidR="00F77AC8" w:rsidRPr="0085310D" w:rsidRDefault="00F77AC8" w:rsidP="00FC00EB">
            <w:pPr>
              <w:spacing w:after="0"/>
            </w:pPr>
            <w:r w:rsidRPr="0085310D">
              <w:t>NDIA</w:t>
            </w:r>
          </w:p>
          <w:p w14:paraId="6EA6BB1D" w14:textId="77777777" w:rsidR="00F77AC8" w:rsidRPr="0085310D" w:rsidRDefault="00F77AC8" w:rsidP="00FC00EB">
            <w:pPr>
              <w:spacing w:after="0"/>
            </w:pPr>
            <w:r w:rsidRPr="0085310D">
              <w:t>Commonwealth Ombudsman</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5457E" w14:textId="77777777" w:rsidR="00F77AC8" w:rsidRPr="0085310D" w:rsidRDefault="00107201" w:rsidP="00FC00EB">
            <w:pPr>
              <w:spacing w:after="0"/>
            </w:pPr>
            <w:hyperlink r:id="rId31" w:history="1">
              <w:r w:rsidR="00F77AC8" w:rsidRPr="0085310D">
                <w:rPr>
                  <w:rStyle w:val="Hyperlink"/>
                </w:rPr>
                <w:t>feedback@ndis.gov.au</w:t>
              </w:r>
            </w:hyperlink>
            <w:r w:rsidR="00F77AC8" w:rsidRPr="0085310D">
              <w:t xml:space="preserve"> </w:t>
            </w:r>
          </w:p>
          <w:p w14:paraId="0127B34A" w14:textId="77777777" w:rsidR="00F77AC8" w:rsidRPr="0085310D" w:rsidRDefault="00F77AC8" w:rsidP="00FC00EB">
            <w:pPr>
              <w:spacing w:after="0"/>
            </w:pPr>
            <w:r w:rsidRPr="0085310D">
              <w:t xml:space="preserve">via online complaint form at </w:t>
            </w:r>
            <w:hyperlink r:id="rId32" w:history="1">
              <w:r w:rsidRPr="0085310D">
                <w:rPr>
                  <w:rStyle w:val="Hyperlink"/>
                </w:rPr>
                <w:t>http://www.ombudsman.gov.au/making-a-complaint</w:t>
              </w:r>
            </w:hyperlink>
            <w:r w:rsidRPr="0085310D">
              <w:t xml:space="preserve"> </w:t>
            </w:r>
          </w:p>
        </w:tc>
      </w:tr>
    </w:tbl>
    <w:p w14:paraId="414F4E1A" w14:textId="77777777" w:rsidR="00F77AC8" w:rsidRDefault="00F77AC8" w:rsidP="00F77AC8"/>
    <w:p w14:paraId="1A7409BF" w14:textId="77777777" w:rsidR="00F77AC8" w:rsidRPr="006A7305" w:rsidRDefault="00F77AC8" w:rsidP="00F77AC8">
      <w:pPr>
        <w:pStyle w:val="Heading1"/>
        <w:numPr>
          <w:ilvl w:val="0"/>
          <w:numId w:val="39"/>
        </w:numPr>
        <w:rPr>
          <w:color w:val="auto"/>
        </w:rPr>
      </w:pPr>
      <w:r>
        <w:br w:type="page"/>
      </w:r>
      <w:bookmarkStart w:id="8" w:name="_Toc527463122"/>
      <w:r>
        <w:lastRenderedPageBreak/>
        <w:t xml:space="preserve">with whom </w:t>
      </w:r>
      <w:r w:rsidRPr="001A2EB3">
        <w:t>will information be shared?</w:t>
      </w:r>
      <w:bookmarkEnd w:id="8"/>
      <w:r>
        <w:t xml:space="preserve"> </w:t>
      </w:r>
    </w:p>
    <w:p w14:paraId="70A6B71B" w14:textId="77777777" w:rsidR="00F77AC8" w:rsidRDefault="00F77AC8" w:rsidP="00F77AC8"/>
    <w:p w14:paraId="46CB7507" w14:textId="77777777" w:rsidR="00F77AC8" w:rsidRPr="00144A14" w:rsidRDefault="00F77AC8" w:rsidP="00DB6B13">
      <w:pPr>
        <w:spacing w:line="276" w:lineRule="auto"/>
      </w:pPr>
      <w:r>
        <w:t>Protected i</w:t>
      </w:r>
      <w:r w:rsidRPr="00144A14">
        <w:t>nformation obtained by the senior practitioner in conducting an investigation</w:t>
      </w:r>
      <w:r>
        <w:t xml:space="preserve"> may be shared with a range of agencies. P</w:t>
      </w:r>
      <w:r w:rsidRPr="00144A14">
        <w:t xml:space="preserve">rotected information means information about a person that is given to, or obtained by, the senior practitioner or any other person who has exercised a function under this Act, because of the exercise of a function under this Act by the senior practitioner or other person (see </w:t>
      </w:r>
      <w:hyperlink r:id="rId33" w:tooltip="A2001-14" w:history="1">
        <w:r w:rsidRPr="00144A14">
          <w:rPr>
            <w:rStyle w:val="Hyperlink"/>
          </w:rPr>
          <w:t>Legislation Act</w:t>
        </w:r>
      </w:hyperlink>
      <w:r w:rsidRPr="00144A14">
        <w:t>, s 126 and s 132).</w:t>
      </w:r>
    </w:p>
    <w:p w14:paraId="06556EE1" w14:textId="77777777" w:rsidR="00F77AC8" w:rsidRPr="00144A14" w:rsidRDefault="00F77AC8" w:rsidP="00F77AC8">
      <w:pPr>
        <w:rPr>
          <w:b/>
        </w:rPr>
      </w:pPr>
      <w:r>
        <w:rPr>
          <w:b/>
        </w:rPr>
        <w:t>THE S</w:t>
      </w:r>
      <w:r w:rsidRPr="00144A14">
        <w:rPr>
          <w:b/>
        </w:rPr>
        <w:t>ENIOR PRACTITIONER MAY GIVE INFORMATION TO PARTICULAR ENTITIES</w:t>
      </w:r>
    </w:p>
    <w:p w14:paraId="168B5F58" w14:textId="77777777" w:rsidR="00F77AC8" w:rsidRPr="00144A14" w:rsidRDefault="00F77AC8" w:rsidP="00F77AC8">
      <w:r w:rsidRPr="00144A14">
        <w:t>The senior practitioner may give protected information to any of the following if satisfied on reasonable grounds that the information is necessary for the exercise of the senior practitioner’s or entity’s functions:</w:t>
      </w:r>
    </w:p>
    <w:p w14:paraId="7BD56FE2"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 xml:space="preserve">the director-general responsible for the </w:t>
      </w:r>
      <w:hyperlink r:id="rId34" w:tooltip="A2004-17" w:history="1">
        <w:r w:rsidRPr="00144A14">
          <w:rPr>
            <w:rStyle w:val="Hyperlink"/>
            <w:rFonts w:asciiTheme="minorHAnsi" w:hAnsiTheme="minorHAnsi"/>
            <w:i/>
            <w:sz w:val="22"/>
          </w:rPr>
          <w:t>Education Act 2004</w:t>
        </w:r>
      </w:hyperlink>
      <w:r w:rsidRPr="00144A14">
        <w:rPr>
          <w:rFonts w:asciiTheme="minorHAnsi" w:hAnsiTheme="minorHAnsi"/>
          <w:iCs/>
          <w:sz w:val="22"/>
        </w:rPr>
        <w:t>;</w:t>
      </w:r>
    </w:p>
    <w:p w14:paraId="463224CA"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 xml:space="preserve">the director-general responsible for the </w:t>
      </w:r>
      <w:hyperlink r:id="rId35" w:tooltip="Education and Care Services National Law (ACT)" w:history="1">
        <w:r w:rsidRPr="00144A14">
          <w:rPr>
            <w:rStyle w:val="Hyperlink"/>
            <w:rFonts w:asciiTheme="minorHAnsi" w:hAnsiTheme="minorHAnsi"/>
            <w:i/>
            <w:sz w:val="22"/>
          </w:rPr>
          <w:t>Education and Care Services National Law (ACT)</w:t>
        </w:r>
      </w:hyperlink>
      <w:r w:rsidRPr="00144A14">
        <w:rPr>
          <w:rFonts w:asciiTheme="minorHAnsi" w:hAnsiTheme="minorHAnsi"/>
          <w:sz w:val="22"/>
        </w:rPr>
        <w:t>;</w:t>
      </w:r>
    </w:p>
    <w:p w14:paraId="0CBA449C"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 xml:space="preserve">the director-general responsible for the </w:t>
      </w:r>
      <w:hyperlink r:id="rId36" w:tooltip="A1993-13" w:history="1">
        <w:r w:rsidRPr="00144A14">
          <w:rPr>
            <w:rStyle w:val="Hyperlink"/>
            <w:rFonts w:asciiTheme="minorHAnsi" w:hAnsiTheme="minorHAnsi"/>
            <w:i/>
            <w:sz w:val="22"/>
          </w:rPr>
          <w:t>Health Act 1993</w:t>
        </w:r>
      </w:hyperlink>
      <w:r w:rsidRPr="00144A14">
        <w:rPr>
          <w:rFonts w:asciiTheme="minorHAnsi" w:hAnsiTheme="minorHAnsi"/>
          <w:sz w:val="22"/>
        </w:rPr>
        <w:t>;</w:t>
      </w:r>
    </w:p>
    <w:p w14:paraId="60E6C560"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 xml:space="preserve">the director-general responsible for the </w:t>
      </w:r>
      <w:hyperlink r:id="rId37" w:tooltip="A2008-19" w:history="1">
        <w:r w:rsidRPr="00144A14">
          <w:rPr>
            <w:rStyle w:val="Hyperlink"/>
            <w:rFonts w:asciiTheme="minorHAnsi" w:hAnsiTheme="minorHAnsi"/>
            <w:i/>
            <w:sz w:val="22"/>
          </w:rPr>
          <w:t>Children and Young People Act 2008</w:t>
        </w:r>
      </w:hyperlink>
      <w:r w:rsidRPr="00144A14">
        <w:rPr>
          <w:rFonts w:asciiTheme="minorHAnsi" w:hAnsiTheme="minorHAnsi"/>
          <w:sz w:val="22"/>
        </w:rPr>
        <w:t>, other than chapter 20 of that Act;</w:t>
      </w:r>
    </w:p>
    <w:p w14:paraId="102ED044"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the chief executive officer of the ACT Teacher Quality Institute;</w:t>
      </w:r>
    </w:p>
    <w:p w14:paraId="6EF872C1"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the commissioner for fair trading;</w:t>
      </w:r>
    </w:p>
    <w:p w14:paraId="4C573CD7"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a member of the human rights commission;</w:t>
      </w:r>
    </w:p>
    <w:p w14:paraId="49C5DF25"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an official visitor;</w:t>
      </w:r>
    </w:p>
    <w:p w14:paraId="470E5C84"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the ombudsman;</w:t>
      </w:r>
    </w:p>
    <w:p w14:paraId="0D001823" w14:textId="77777777" w:rsidR="00F77AC8" w:rsidRPr="00144A14" w:rsidRDefault="00F77AC8" w:rsidP="00F77AC8">
      <w:pPr>
        <w:pStyle w:val="DHHSnumberloweralpha"/>
        <w:numPr>
          <w:ilvl w:val="0"/>
          <w:numId w:val="42"/>
        </w:numPr>
        <w:spacing w:after="0"/>
        <w:rPr>
          <w:rFonts w:asciiTheme="minorHAnsi" w:hAnsiTheme="minorHAnsi"/>
          <w:sz w:val="22"/>
        </w:rPr>
      </w:pPr>
      <w:r w:rsidRPr="00144A14">
        <w:rPr>
          <w:rFonts w:asciiTheme="minorHAnsi" w:hAnsiTheme="minorHAnsi"/>
          <w:sz w:val="22"/>
        </w:rPr>
        <w:t xml:space="preserve">an entity the senior practitioner has referred a complaint </w:t>
      </w:r>
    </w:p>
    <w:p w14:paraId="57AAA492" w14:textId="77777777" w:rsidR="00F77AC8" w:rsidRPr="009772F2" w:rsidRDefault="00F77AC8" w:rsidP="00F77AC8">
      <w:pPr>
        <w:pStyle w:val="DHHSnumberloweralpha"/>
        <w:numPr>
          <w:ilvl w:val="0"/>
          <w:numId w:val="42"/>
        </w:numPr>
        <w:spacing w:after="0"/>
        <w:rPr>
          <w:rFonts w:asciiTheme="minorHAnsi" w:hAnsiTheme="minorHAnsi"/>
          <w:sz w:val="24"/>
        </w:rPr>
      </w:pPr>
      <w:proofErr w:type="gramStart"/>
      <w:r w:rsidRPr="009772F2">
        <w:rPr>
          <w:rFonts w:asciiTheme="minorHAnsi" w:hAnsiTheme="minorHAnsi"/>
          <w:sz w:val="22"/>
        </w:rPr>
        <w:t>the</w:t>
      </w:r>
      <w:proofErr w:type="gramEnd"/>
      <w:r w:rsidRPr="009772F2">
        <w:rPr>
          <w:rFonts w:asciiTheme="minorHAnsi" w:hAnsiTheme="minorHAnsi"/>
          <w:sz w:val="22"/>
        </w:rPr>
        <w:t xml:space="preserve"> chief police officer if the senior practitioner is satisfied on reasonable grounds that the information is necessary for an investigation into the commission of an offence against a territory law.</w:t>
      </w:r>
    </w:p>
    <w:p w14:paraId="4878552C" w14:textId="77777777" w:rsidR="00F77AC8" w:rsidRPr="00144A14" w:rsidRDefault="00F77AC8" w:rsidP="00F77AC8">
      <w:pPr>
        <w:pStyle w:val="DHHSnumberloweralpha"/>
        <w:numPr>
          <w:ilvl w:val="0"/>
          <w:numId w:val="42"/>
        </w:numPr>
        <w:spacing w:after="0"/>
        <w:rPr>
          <w:rFonts w:asciiTheme="minorHAnsi" w:hAnsiTheme="minorHAnsi"/>
          <w:sz w:val="22"/>
        </w:rPr>
      </w:pPr>
      <w:proofErr w:type="gramStart"/>
      <w:r w:rsidRPr="00144A14">
        <w:rPr>
          <w:rFonts w:asciiTheme="minorHAnsi" w:hAnsiTheme="minorHAnsi"/>
          <w:sz w:val="22"/>
        </w:rPr>
        <w:t>any</w:t>
      </w:r>
      <w:proofErr w:type="gramEnd"/>
      <w:r w:rsidRPr="00144A14">
        <w:rPr>
          <w:rFonts w:asciiTheme="minorHAnsi" w:hAnsiTheme="minorHAnsi"/>
          <w:sz w:val="22"/>
        </w:rPr>
        <w:t xml:space="preserve"> other entity prescribed by regulation.</w:t>
      </w:r>
    </w:p>
    <w:p w14:paraId="4B68548C" w14:textId="77777777" w:rsidR="00F77AC8" w:rsidRDefault="00F77AC8" w:rsidP="00F77AC8"/>
    <w:p w14:paraId="7C805759" w14:textId="77777777" w:rsidR="00F77AC8" w:rsidRDefault="00F77AC8" w:rsidP="00F77AC8">
      <w:pPr>
        <w:pStyle w:val="Heading1"/>
        <w:numPr>
          <w:ilvl w:val="0"/>
          <w:numId w:val="7"/>
        </w:numPr>
      </w:pPr>
      <w:bookmarkStart w:id="9" w:name="_Toc527463123"/>
      <w:r>
        <w:t>who can apply for a reviewable decision?</w:t>
      </w:r>
      <w:bookmarkEnd w:id="9"/>
    </w:p>
    <w:p w14:paraId="62A3DF06" w14:textId="77777777" w:rsidR="00F77AC8" w:rsidRDefault="00F77AC8" w:rsidP="00F77AC8">
      <w:pPr>
        <w:spacing w:line="276" w:lineRule="auto"/>
      </w:pPr>
      <w:r>
        <w:t>A reviewable decision made by the senior practitioner as outlined in the Act is to:</w:t>
      </w:r>
    </w:p>
    <w:p w14:paraId="43AFE663" w14:textId="77777777" w:rsidR="00F77AC8" w:rsidRDefault="00F77AC8" w:rsidP="00F77AC8">
      <w:pPr>
        <w:pStyle w:val="ListParagraph"/>
        <w:numPr>
          <w:ilvl w:val="0"/>
          <w:numId w:val="43"/>
        </w:numPr>
        <w:spacing w:line="276" w:lineRule="auto"/>
      </w:pPr>
      <w:r w:rsidRPr="00856702">
        <w:t>register positive behaviour support plan</w:t>
      </w:r>
      <w:r>
        <w:t>;</w:t>
      </w:r>
      <w:r w:rsidRPr="00856702">
        <w:t xml:space="preserve"> </w:t>
      </w:r>
    </w:p>
    <w:p w14:paraId="4E262B72" w14:textId="77777777" w:rsidR="00F77AC8" w:rsidRDefault="00F77AC8" w:rsidP="00F77AC8">
      <w:pPr>
        <w:pStyle w:val="ListParagraph"/>
        <w:numPr>
          <w:ilvl w:val="0"/>
          <w:numId w:val="43"/>
        </w:numPr>
        <w:spacing w:line="276" w:lineRule="auto"/>
      </w:pPr>
      <w:r w:rsidRPr="00856702">
        <w:t>refuse to register positive behaviour support plan</w:t>
      </w:r>
      <w:r>
        <w:t>;</w:t>
      </w:r>
      <w:r w:rsidRPr="00856702">
        <w:t xml:space="preserve"> </w:t>
      </w:r>
    </w:p>
    <w:p w14:paraId="295D9932" w14:textId="77777777" w:rsidR="00F77AC8" w:rsidRDefault="00F77AC8" w:rsidP="00F77AC8">
      <w:pPr>
        <w:pStyle w:val="ListParagraph"/>
        <w:numPr>
          <w:ilvl w:val="0"/>
          <w:numId w:val="43"/>
        </w:numPr>
        <w:spacing w:line="276" w:lineRule="auto"/>
      </w:pPr>
      <w:r w:rsidRPr="00856702">
        <w:t>refuse to register positive behaviour support panel</w:t>
      </w:r>
      <w:r>
        <w:t>;</w:t>
      </w:r>
      <w:r w:rsidRPr="00E31E9D">
        <w:t xml:space="preserve"> </w:t>
      </w:r>
    </w:p>
    <w:p w14:paraId="06CAD268" w14:textId="77777777" w:rsidR="00F77AC8" w:rsidRDefault="00F77AC8" w:rsidP="00F77AC8">
      <w:pPr>
        <w:pStyle w:val="ListParagraph"/>
        <w:numPr>
          <w:ilvl w:val="0"/>
          <w:numId w:val="43"/>
        </w:numPr>
        <w:spacing w:line="276" w:lineRule="auto"/>
      </w:pPr>
      <w:r w:rsidRPr="00856702">
        <w:t>give direction</w:t>
      </w:r>
      <w:r>
        <w:t>; or</w:t>
      </w:r>
    </w:p>
    <w:p w14:paraId="2DF69EF2" w14:textId="77777777" w:rsidR="00F77AC8" w:rsidRDefault="00F77AC8" w:rsidP="00F77AC8">
      <w:pPr>
        <w:pStyle w:val="ListParagraph"/>
        <w:numPr>
          <w:ilvl w:val="0"/>
          <w:numId w:val="43"/>
        </w:numPr>
        <w:spacing w:line="276" w:lineRule="auto"/>
      </w:pPr>
      <w:proofErr w:type="gramStart"/>
      <w:r w:rsidRPr="00856702">
        <w:t>cancel</w:t>
      </w:r>
      <w:proofErr w:type="gramEnd"/>
      <w:r w:rsidRPr="00856702">
        <w:t xml:space="preserve"> registration of positive behaviour support plan</w:t>
      </w:r>
      <w:r>
        <w:t>.</w:t>
      </w:r>
    </w:p>
    <w:p w14:paraId="693C8879" w14:textId="77777777" w:rsidR="00F77AC8" w:rsidRDefault="00F77AC8" w:rsidP="00F77AC8">
      <w:pPr>
        <w:pStyle w:val="TableBullet"/>
        <w:numPr>
          <w:ilvl w:val="0"/>
          <w:numId w:val="0"/>
        </w:numPr>
        <w:tabs>
          <w:tab w:val="clear" w:pos="0"/>
        </w:tabs>
        <w:rPr>
          <w:rFonts w:asciiTheme="minorHAnsi" w:hAnsiTheme="minorHAnsi"/>
        </w:rPr>
      </w:pPr>
      <w:r w:rsidRPr="00EC24D7">
        <w:rPr>
          <w:rFonts w:asciiTheme="minorHAnsi" w:hAnsiTheme="minorHAnsi"/>
        </w:rPr>
        <w:t xml:space="preserve">The following people may apply to ACT Civil and Administrative Tribunal (see </w:t>
      </w:r>
      <w:hyperlink r:id="rId38" w:tooltip="A2008-35" w:history="1">
        <w:r w:rsidRPr="00EC24D7">
          <w:rPr>
            <w:rStyle w:val="Hyperlink"/>
            <w:rFonts w:asciiTheme="minorHAnsi" w:hAnsiTheme="minorHAnsi"/>
            <w:i/>
          </w:rPr>
          <w:t>ACT Civil and Administrative Tribunal Act 2008</w:t>
        </w:r>
      </w:hyperlink>
      <w:r w:rsidRPr="00EC24D7">
        <w:rPr>
          <w:rFonts w:asciiTheme="minorHAnsi" w:hAnsiTheme="minorHAnsi"/>
        </w:rPr>
        <w:t xml:space="preserve">, s 67A) requesting a review of a reviewable decision: </w:t>
      </w:r>
    </w:p>
    <w:p w14:paraId="524C6CA3" w14:textId="77777777" w:rsidR="00F77AC8" w:rsidRPr="00EC24D7" w:rsidRDefault="00F77AC8" w:rsidP="00F77AC8">
      <w:pPr>
        <w:pStyle w:val="TableBullet"/>
        <w:numPr>
          <w:ilvl w:val="0"/>
          <w:numId w:val="0"/>
        </w:numPr>
        <w:tabs>
          <w:tab w:val="clear" w:pos="0"/>
        </w:tabs>
        <w:rPr>
          <w:rFonts w:asciiTheme="minorHAnsi" w:hAnsiTheme="minorHAnsi"/>
        </w:rPr>
      </w:pPr>
    </w:p>
    <w:p w14:paraId="58F08B85" w14:textId="77777777" w:rsidR="00F77AC8" w:rsidRPr="00EC24D7" w:rsidRDefault="00F77AC8" w:rsidP="00F77AC8">
      <w:pPr>
        <w:pStyle w:val="TableBullet"/>
        <w:numPr>
          <w:ilvl w:val="0"/>
          <w:numId w:val="44"/>
        </w:numPr>
        <w:tabs>
          <w:tab w:val="clear" w:pos="0"/>
        </w:tabs>
        <w:ind w:left="357" w:hanging="357"/>
        <w:rPr>
          <w:rFonts w:asciiTheme="minorHAnsi" w:hAnsiTheme="minorHAnsi"/>
        </w:rPr>
      </w:pPr>
      <w:r w:rsidRPr="00EC24D7">
        <w:rPr>
          <w:rFonts w:asciiTheme="minorHAnsi" w:hAnsiTheme="minorHAnsi"/>
        </w:rPr>
        <w:t xml:space="preserve">person the subject of </w:t>
      </w:r>
      <w:r>
        <w:rPr>
          <w:rFonts w:asciiTheme="minorHAnsi" w:hAnsiTheme="minorHAnsi"/>
        </w:rPr>
        <w:t xml:space="preserve">a PBS </w:t>
      </w:r>
      <w:r w:rsidRPr="00EC24D7">
        <w:rPr>
          <w:rFonts w:asciiTheme="minorHAnsi" w:hAnsiTheme="minorHAnsi"/>
        </w:rPr>
        <w:t>plan</w:t>
      </w:r>
      <w:r>
        <w:rPr>
          <w:rFonts w:asciiTheme="minorHAnsi" w:hAnsiTheme="minorHAnsi"/>
        </w:rPr>
        <w:t>;</w:t>
      </w:r>
      <w:r w:rsidRPr="00EC24D7">
        <w:rPr>
          <w:rFonts w:asciiTheme="minorHAnsi" w:hAnsiTheme="minorHAnsi"/>
        </w:rPr>
        <w:t xml:space="preserve"> </w:t>
      </w:r>
    </w:p>
    <w:p w14:paraId="1F255325" w14:textId="77777777" w:rsidR="00F77AC8" w:rsidRPr="00EC24D7" w:rsidRDefault="00F77AC8" w:rsidP="00F77AC8">
      <w:pPr>
        <w:pStyle w:val="TableBullet"/>
        <w:numPr>
          <w:ilvl w:val="0"/>
          <w:numId w:val="44"/>
        </w:numPr>
        <w:tabs>
          <w:tab w:val="clear" w:pos="0"/>
        </w:tabs>
        <w:ind w:left="357" w:hanging="357"/>
        <w:rPr>
          <w:rFonts w:asciiTheme="minorHAnsi" w:hAnsiTheme="minorHAnsi"/>
        </w:rPr>
      </w:pPr>
      <w:r w:rsidRPr="00EC24D7">
        <w:rPr>
          <w:rFonts w:asciiTheme="minorHAnsi" w:hAnsiTheme="minorHAnsi"/>
        </w:rPr>
        <w:t xml:space="preserve">applicant for registration of </w:t>
      </w:r>
      <w:r>
        <w:rPr>
          <w:rFonts w:asciiTheme="minorHAnsi" w:hAnsiTheme="minorHAnsi"/>
        </w:rPr>
        <w:t xml:space="preserve">a </w:t>
      </w:r>
      <w:r w:rsidRPr="00EC24D7">
        <w:rPr>
          <w:rFonts w:asciiTheme="minorHAnsi" w:hAnsiTheme="minorHAnsi"/>
        </w:rPr>
        <w:t>plan</w:t>
      </w:r>
      <w:r>
        <w:rPr>
          <w:rFonts w:asciiTheme="minorHAnsi" w:hAnsiTheme="minorHAnsi"/>
        </w:rPr>
        <w:t>;</w:t>
      </w:r>
      <w:r w:rsidRPr="00EC24D7">
        <w:rPr>
          <w:rFonts w:asciiTheme="minorHAnsi" w:hAnsiTheme="minorHAnsi"/>
        </w:rPr>
        <w:t xml:space="preserve"> </w:t>
      </w:r>
    </w:p>
    <w:p w14:paraId="75F38682" w14:textId="77777777" w:rsidR="00F77AC8" w:rsidRPr="00EC24D7" w:rsidRDefault="00F77AC8" w:rsidP="00F77AC8">
      <w:pPr>
        <w:pStyle w:val="TableBullet"/>
        <w:numPr>
          <w:ilvl w:val="0"/>
          <w:numId w:val="44"/>
        </w:numPr>
        <w:tabs>
          <w:tab w:val="clear" w:pos="0"/>
        </w:tabs>
        <w:ind w:left="357" w:hanging="357"/>
        <w:rPr>
          <w:rFonts w:asciiTheme="minorHAnsi" w:hAnsiTheme="minorHAnsi"/>
        </w:rPr>
      </w:pPr>
      <w:r w:rsidRPr="00EC24D7">
        <w:rPr>
          <w:rFonts w:asciiTheme="minorHAnsi" w:hAnsiTheme="minorHAnsi"/>
        </w:rPr>
        <w:t xml:space="preserve">applicant for registration of </w:t>
      </w:r>
      <w:r>
        <w:rPr>
          <w:rFonts w:asciiTheme="minorHAnsi" w:hAnsiTheme="minorHAnsi"/>
        </w:rPr>
        <w:t xml:space="preserve">a </w:t>
      </w:r>
      <w:r w:rsidRPr="00EC24D7">
        <w:rPr>
          <w:rFonts w:asciiTheme="minorHAnsi" w:hAnsiTheme="minorHAnsi"/>
        </w:rPr>
        <w:t>panel</w:t>
      </w:r>
      <w:r>
        <w:rPr>
          <w:rFonts w:asciiTheme="minorHAnsi" w:hAnsiTheme="minorHAnsi"/>
        </w:rPr>
        <w:t>;</w:t>
      </w:r>
      <w:r w:rsidRPr="00EC24D7">
        <w:rPr>
          <w:rFonts w:asciiTheme="minorHAnsi" w:hAnsiTheme="minorHAnsi"/>
        </w:rPr>
        <w:t xml:space="preserve"> </w:t>
      </w:r>
    </w:p>
    <w:p w14:paraId="1A7C21CA" w14:textId="77777777" w:rsidR="00F77AC8" w:rsidRPr="00EC24D7" w:rsidRDefault="00F77AC8" w:rsidP="00F77AC8">
      <w:pPr>
        <w:pStyle w:val="TableBullet"/>
        <w:numPr>
          <w:ilvl w:val="0"/>
          <w:numId w:val="44"/>
        </w:numPr>
        <w:tabs>
          <w:tab w:val="clear" w:pos="0"/>
        </w:tabs>
        <w:ind w:left="357" w:hanging="357"/>
        <w:rPr>
          <w:rFonts w:asciiTheme="minorHAnsi" w:hAnsiTheme="minorHAnsi"/>
        </w:rPr>
      </w:pPr>
      <w:r w:rsidRPr="00EC24D7">
        <w:rPr>
          <w:rFonts w:asciiTheme="minorHAnsi" w:hAnsiTheme="minorHAnsi"/>
        </w:rPr>
        <w:t>provider given direction</w:t>
      </w:r>
      <w:r>
        <w:rPr>
          <w:rFonts w:asciiTheme="minorHAnsi" w:hAnsiTheme="minorHAnsi"/>
        </w:rPr>
        <w:t>;</w:t>
      </w:r>
      <w:r w:rsidRPr="00EC24D7">
        <w:rPr>
          <w:rFonts w:asciiTheme="minorHAnsi" w:hAnsiTheme="minorHAnsi"/>
        </w:rPr>
        <w:t xml:space="preserve"> </w:t>
      </w:r>
    </w:p>
    <w:p w14:paraId="2728FFE7" w14:textId="77777777" w:rsidR="00F77AC8" w:rsidRPr="00DB6B13" w:rsidRDefault="00F77AC8" w:rsidP="00DB6B13">
      <w:pPr>
        <w:pStyle w:val="TableBullet"/>
        <w:numPr>
          <w:ilvl w:val="0"/>
          <w:numId w:val="44"/>
        </w:numPr>
        <w:tabs>
          <w:tab w:val="clear" w:pos="0"/>
        </w:tabs>
        <w:ind w:left="357" w:hanging="357"/>
        <w:rPr>
          <w:rFonts w:asciiTheme="minorHAnsi" w:hAnsiTheme="minorHAnsi"/>
        </w:rPr>
      </w:pPr>
      <w:proofErr w:type="gramStart"/>
      <w:r w:rsidRPr="00EC24D7">
        <w:rPr>
          <w:rFonts w:asciiTheme="minorHAnsi" w:hAnsiTheme="minorHAnsi"/>
        </w:rPr>
        <w:t>provider</w:t>
      </w:r>
      <w:proofErr w:type="gramEnd"/>
      <w:r w:rsidRPr="00EC24D7">
        <w:rPr>
          <w:rFonts w:asciiTheme="minorHAnsi" w:hAnsiTheme="minorHAnsi"/>
        </w:rPr>
        <w:t xml:space="preserve"> responsible for </w:t>
      </w:r>
      <w:r>
        <w:rPr>
          <w:rFonts w:asciiTheme="minorHAnsi" w:hAnsiTheme="minorHAnsi"/>
        </w:rPr>
        <w:t xml:space="preserve">a </w:t>
      </w:r>
      <w:r w:rsidRPr="00EC24D7">
        <w:rPr>
          <w:rFonts w:asciiTheme="minorHAnsi" w:hAnsiTheme="minorHAnsi"/>
        </w:rPr>
        <w:t>cancelled plan</w:t>
      </w:r>
      <w:r>
        <w:rPr>
          <w:rFonts w:asciiTheme="minorHAnsi" w:hAnsiTheme="minorHAnsi"/>
        </w:rPr>
        <w:t>.</w:t>
      </w:r>
      <w:r>
        <w:br w:type="page"/>
      </w:r>
    </w:p>
    <w:p w14:paraId="6AEDF943" w14:textId="77777777" w:rsidR="00F77AC8" w:rsidRPr="001A2EB3" w:rsidRDefault="00F77AC8" w:rsidP="00F77AC8">
      <w:pPr>
        <w:pStyle w:val="Heading1"/>
        <w:numPr>
          <w:ilvl w:val="0"/>
          <w:numId w:val="7"/>
        </w:numPr>
      </w:pPr>
      <w:bookmarkStart w:id="10" w:name="_Toc527463124"/>
      <w:r w:rsidRPr="001A2EB3">
        <w:lastRenderedPageBreak/>
        <w:t>W</w:t>
      </w:r>
      <w:r>
        <w:t>hat will be an offenc</w:t>
      </w:r>
      <w:r w:rsidRPr="001A2EB3">
        <w:t>e under the Act?</w:t>
      </w:r>
      <w:bookmarkEnd w:id="10"/>
    </w:p>
    <w:p w14:paraId="46806FF5" w14:textId="77777777" w:rsidR="00F77AC8" w:rsidRDefault="00F77AC8" w:rsidP="00F77AC8"/>
    <w:p w14:paraId="4853E424" w14:textId="77777777" w:rsidR="00F77AC8" w:rsidRDefault="00F77AC8" w:rsidP="00F77AC8">
      <w:r>
        <w:t xml:space="preserve">There is a range of offences that exist under the Senior Practitioner Act. They may be committed by a </w:t>
      </w:r>
      <w:r w:rsidRPr="004E57E1">
        <w:rPr>
          <w:b/>
          <w:i/>
        </w:rPr>
        <w:t>relevant person</w:t>
      </w:r>
      <w:r w:rsidRPr="004E57E1">
        <w:t>, for a provider, means an employee, agent, contractor or other person acting under the direction or on behalf of the provider.</w:t>
      </w:r>
    </w:p>
    <w:tbl>
      <w:tblPr>
        <w:tblStyle w:val="TableGrid"/>
        <w:tblW w:w="0" w:type="auto"/>
        <w:tblLook w:val="04A0" w:firstRow="1" w:lastRow="0" w:firstColumn="1" w:lastColumn="0" w:noHBand="0" w:noVBand="1"/>
      </w:tblPr>
      <w:tblGrid>
        <w:gridCol w:w="1980"/>
        <w:gridCol w:w="5245"/>
        <w:gridCol w:w="1835"/>
      </w:tblGrid>
      <w:tr w:rsidR="00F77AC8" w:rsidRPr="004E57E1" w14:paraId="7E2A9107" w14:textId="77777777" w:rsidTr="005C4656">
        <w:tc>
          <w:tcPr>
            <w:tcW w:w="9060" w:type="dxa"/>
            <w:gridSpan w:val="3"/>
            <w:shd w:val="clear" w:color="auto" w:fill="D9D9D9" w:themeFill="background1" w:themeFillShade="D9"/>
          </w:tcPr>
          <w:p w14:paraId="5564269F" w14:textId="77777777" w:rsidR="00F77AC8" w:rsidRPr="004E57E1" w:rsidRDefault="00F77AC8" w:rsidP="005C4656">
            <w:pPr>
              <w:jc w:val="center"/>
              <w:rPr>
                <w:b/>
              </w:rPr>
            </w:pPr>
            <w:r>
              <w:rPr>
                <w:b/>
              </w:rPr>
              <w:t>Table 8.1 Offences under the Act</w:t>
            </w:r>
          </w:p>
        </w:tc>
      </w:tr>
      <w:tr w:rsidR="00F77AC8" w:rsidRPr="004E57E1" w14:paraId="50AEC8F5" w14:textId="77777777" w:rsidTr="005C4656">
        <w:tc>
          <w:tcPr>
            <w:tcW w:w="1980" w:type="dxa"/>
          </w:tcPr>
          <w:p w14:paraId="420AAFA1" w14:textId="77777777" w:rsidR="00F77AC8" w:rsidRPr="004E57E1" w:rsidRDefault="00F77AC8" w:rsidP="005C4656">
            <w:pPr>
              <w:rPr>
                <w:b/>
              </w:rPr>
            </w:pPr>
            <w:r w:rsidRPr="004E57E1">
              <w:rPr>
                <w:b/>
              </w:rPr>
              <w:t>Offence</w:t>
            </w:r>
          </w:p>
        </w:tc>
        <w:tc>
          <w:tcPr>
            <w:tcW w:w="5245" w:type="dxa"/>
          </w:tcPr>
          <w:p w14:paraId="2F009785" w14:textId="77777777" w:rsidR="00F77AC8" w:rsidRPr="004E57E1" w:rsidRDefault="00F77AC8" w:rsidP="005C4656">
            <w:pPr>
              <w:rPr>
                <w:b/>
              </w:rPr>
            </w:pPr>
            <w:r>
              <w:rPr>
                <w:b/>
              </w:rPr>
              <w:t xml:space="preserve">Provider </w:t>
            </w:r>
            <w:r w:rsidRPr="004E57E1">
              <w:rPr>
                <w:b/>
              </w:rPr>
              <w:t>Action</w:t>
            </w:r>
          </w:p>
        </w:tc>
        <w:tc>
          <w:tcPr>
            <w:tcW w:w="1835" w:type="dxa"/>
          </w:tcPr>
          <w:p w14:paraId="44C18F99" w14:textId="77777777" w:rsidR="00F77AC8" w:rsidRPr="004E57E1" w:rsidRDefault="00F77AC8" w:rsidP="005C4656">
            <w:pPr>
              <w:rPr>
                <w:b/>
              </w:rPr>
            </w:pPr>
            <w:r w:rsidRPr="004E57E1">
              <w:rPr>
                <w:b/>
              </w:rPr>
              <w:t>Maximum Penalty</w:t>
            </w:r>
          </w:p>
        </w:tc>
      </w:tr>
      <w:tr w:rsidR="00F77AC8" w:rsidRPr="004E57E1" w14:paraId="755F2A9A" w14:textId="77777777" w:rsidTr="005C4656">
        <w:tc>
          <w:tcPr>
            <w:tcW w:w="1980" w:type="dxa"/>
          </w:tcPr>
          <w:p w14:paraId="5C6039D1" w14:textId="77777777" w:rsidR="00F77AC8" w:rsidRPr="004E57E1" w:rsidRDefault="00F77AC8" w:rsidP="005C4656">
            <w:r w:rsidRPr="004E57E1">
              <w:t>Using restrictive practice other than under positive behaviour support plan</w:t>
            </w:r>
          </w:p>
        </w:tc>
        <w:tc>
          <w:tcPr>
            <w:tcW w:w="5245" w:type="dxa"/>
          </w:tcPr>
          <w:p w14:paraId="7296E675" w14:textId="77777777" w:rsidR="00F77AC8" w:rsidRPr="004E57E1" w:rsidRDefault="00F77AC8" w:rsidP="005C4656">
            <w:pPr>
              <w:spacing w:after="200"/>
            </w:pPr>
            <w:proofErr w:type="gramStart"/>
            <w:r w:rsidRPr="004E57E1">
              <w:t>the</w:t>
            </w:r>
            <w:proofErr w:type="gramEnd"/>
            <w:r w:rsidRPr="004E57E1">
              <w:t xml:space="preserve"> provider or relevant person uses a restrictive practice on another person; and</w:t>
            </w:r>
            <w:r>
              <w:t xml:space="preserve"> </w:t>
            </w:r>
            <w:r w:rsidRPr="004E57E1">
              <w:t>the use of the restrictive practice, or the way in which the restrictive practice is used, is not permitted under a registered positive behaviour su</w:t>
            </w:r>
            <w:r>
              <w:t>pport plan for the other person</w:t>
            </w:r>
            <w:r w:rsidRPr="004E57E1">
              <w:t xml:space="preserve"> (see </w:t>
            </w:r>
            <w:hyperlink r:id="rId39" w:tooltip="A2002-51" w:history="1">
              <w:r w:rsidRPr="004E57E1">
                <w:rPr>
                  <w:rStyle w:val="Hyperlink"/>
                </w:rPr>
                <w:t>Criminal Code</w:t>
              </w:r>
            </w:hyperlink>
            <w:r w:rsidRPr="004E57E1">
              <w:t>, s 59).</w:t>
            </w:r>
          </w:p>
        </w:tc>
        <w:tc>
          <w:tcPr>
            <w:tcW w:w="1835" w:type="dxa"/>
          </w:tcPr>
          <w:p w14:paraId="2214070C" w14:textId="77777777" w:rsidR="00F77AC8" w:rsidRPr="004E57E1" w:rsidRDefault="00F77AC8" w:rsidP="005C4656">
            <w:r w:rsidRPr="004E57E1">
              <w:t>50 penalty units, imprisonment for 6 months or both.</w:t>
            </w:r>
          </w:p>
        </w:tc>
      </w:tr>
      <w:tr w:rsidR="00F77AC8" w:rsidRPr="004E57E1" w14:paraId="5CF9C9A5" w14:textId="77777777" w:rsidTr="005C4656">
        <w:tc>
          <w:tcPr>
            <w:tcW w:w="9060" w:type="dxa"/>
            <w:gridSpan w:val="3"/>
            <w:shd w:val="clear" w:color="auto" w:fill="D9D9D9" w:themeFill="background1" w:themeFillShade="D9"/>
          </w:tcPr>
          <w:p w14:paraId="5EF24E94" w14:textId="77777777" w:rsidR="00F77AC8" w:rsidRDefault="00F77AC8" w:rsidP="005C4656">
            <w:r w:rsidRPr="004E57E1">
              <w:t xml:space="preserve">It is a </w:t>
            </w:r>
            <w:r w:rsidR="00E41AD3" w:rsidRPr="004E57E1">
              <w:t>defense</w:t>
            </w:r>
            <w:r w:rsidRPr="004E57E1">
              <w:t xml:space="preserve"> to a prosecution for an offence against this section if the defendant proves that the defendant believed on reasonable grounds that the restrictive practice was necessary to prevent serious and imminent injury or illness to any person.</w:t>
            </w:r>
          </w:p>
          <w:p w14:paraId="10BD6EB1" w14:textId="77777777" w:rsidR="00F77AC8" w:rsidRPr="004E57E1" w:rsidRDefault="00F77AC8" w:rsidP="005C4656">
            <w:r w:rsidRPr="004E57E1">
              <w:t>This section does not apply to a relevant person for a provider if the person was acting reasonably under the instruction or direction of the provider or otherwise in accordance with the provider’s policy.</w:t>
            </w:r>
          </w:p>
          <w:p w14:paraId="4E4C377E" w14:textId="77777777" w:rsidR="00F77AC8" w:rsidRPr="004E57E1" w:rsidRDefault="00F77AC8" w:rsidP="005C4656"/>
        </w:tc>
      </w:tr>
      <w:tr w:rsidR="00F77AC8" w:rsidRPr="004E57E1" w14:paraId="6E641F8B" w14:textId="77777777" w:rsidTr="005C4656">
        <w:tc>
          <w:tcPr>
            <w:tcW w:w="1980" w:type="dxa"/>
          </w:tcPr>
          <w:p w14:paraId="75B995DB" w14:textId="77777777" w:rsidR="00F77AC8" w:rsidRPr="004E57E1" w:rsidRDefault="00F77AC8" w:rsidP="005C4656">
            <w:pPr>
              <w:rPr>
                <w:b/>
              </w:rPr>
            </w:pPr>
            <w:r w:rsidRPr="004E57E1">
              <w:rPr>
                <w:b/>
              </w:rPr>
              <w:t>Offence</w:t>
            </w:r>
          </w:p>
        </w:tc>
        <w:tc>
          <w:tcPr>
            <w:tcW w:w="5245" w:type="dxa"/>
          </w:tcPr>
          <w:p w14:paraId="6BB6E75F" w14:textId="77777777" w:rsidR="00F77AC8" w:rsidRPr="004E57E1" w:rsidRDefault="00F77AC8" w:rsidP="005C4656">
            <w:pPr>
              <w:rPr>
                <w:b/>
              </w:rPr>
            </w:pPr>
            <w:r>
              <w:rPr>
                <w:b/>
              </w:rPr>
              <w:t xml:space="preserve">Provider </w:t>
            </w:r>
            <w:r w:rsidRPr="004E57E1">
              <w:rPr>
                <w:b/>
              </w:rPr>
              <w:t>Action</w:t>
            </w:r>
          </w:p>
        </w:tc>
        <w:tc>
          <w:tcPr>
            <w:tcW w:w="1835" w:type="dxa"/>
          </w:tcPr>
          <w:p w14:paraId="62D7083E" w14:textId="77777777" w:rsidR="00F77AC8" w:rsidRPr="004E57E1" w:rsidRDefault="00F77AC8" w:rsidP="005C4656">
            <w:pPr>
              <w:rPr>
                <w:b/>
              </w:rPr>
            </w:pPr>
            <w:r w:rsidRPr="004E57E1">
              <w:rPr>
                <w:b/>
              </w:rPr>
              <w:t>Maximum Penalty</w:t>
            </w:r>
          </w:p>
        </w:tc>
      </w:tr>
      <w:tr w:rsidR="00F77AC8" w:rsidRPr="004E57E1" w14:paraId="7A213B8E" w14:textId="77777777" w:rsidTr="005C4656">
        <w:tc>
          <w:tcPr>
            <w:tcW w:w="1980" w:type="dxa"/>
          </w:tcPr>
          <w:p w14:paraId="121AFC5A" w14:textId="77777777" w:rsidR="00F77AC8" w:rsidRPr="004C007C" w:rsidRDefault="00F77AC8" w:rsidP="005C4656">
            <w:r w:rsidRPr="004C007C">
              <w:t>Failing to comply with direction</w:t>
            </w:r>
          </w:p>
        </w:tc>
        <w:tc>
          <w:tcPr>
            <w:tcW w:w="5245" w:type="dxa"/>
          </w:tcPr>
          <w:p w14:paraId="304FCF0E" w14:textId="77777777" w:rsidR="00F77AC8" w:rsidRPr="004E57E1" w:rsidRDefault="00F77AC8" w:rsidP="005C4656">
            <w:pPr>
              <w:spacing w:after="200"/>
            </w:pPr>
            <w:r w:rsidRPr="004E57E1">
              <w:t>A</w:t>
            </w:r>
            <w:r>
              <w:t xml:space="preserve"> provider commits an offence if </w:t>
            </w:r>
            <w:r w:rsidRPr="004E57E1">
              <w:t>the senior practitioner gives the provider a direction and</w:t>
            </w:r>
            <w:r>
              <w:t xml:space="preserve"> </w:t>
            </w:r>
            <w:r w:rsidRPr="004E57E1">
              <w:t xml:space="preserve">the provider fails to comply with the direction. </w:t>
            </w:r>
          </w:p>
          <w:p w14:paraId="00C71512" w14:textId="77777777" w:rsidR="00F77AC8" w:rsidRDefault="00F77AC8" w:rsidP="005C4656">
            <w:pPr>
              <w:rPr>
                <w:b/>
              </w:rPr>
            </w:pPr>
          </w:p>
        </w:tc>
        <w:tc>
          <w:tcPr>
            <w:tcW w:w="1835" w:type="dxa"/>
          </w:tcPr>
          <w:p w14:paraId="708003DD" w14:textId="77777777" w:rsidR="00F77AC8" w:rsidRPr="004E57E1" w:rsidRDefault="00F77AC8" w:rsidP="005C4656">
            <w:pPr>
              <w:rPr>
                <w:b/>
              </w:rPr>
            </w:pPr>
            <w:r w:rsidRPr="004E57E1">
              <w:t>50 penalty units.</w:t>
            </w:r>
          </w:p>
        </w:tc>
      </w:tr>
      <w:tr w:rsidR="00F77AC8" w:rsidRPr="004E57E1" w14:paraId="5B2912C1" w14:textId="77777777" w:rsidTr="005C4656">
        <w:tc>
          <w:tcPr>
            <w:tcW w:w="1980" w:type="dxa"/>
          </w:tcPr>
          <w:p w14:paraId="67F6AF25" w14:textId="77777777" w:rsidR="00F77AC8" w:rsidRPr="004C007C" w:rsidRDefault="00F77AC8" w:rsidP="005C4656">
            <w:r w:rsidRPr="004C007C">
              <w:t>Criminal liability of partner</w:t>
            </w:r>
          </w:p>
        </w:tc>
        <w:tc>
          <w:tcPr>
            <w:tcW w:w="5245" w:type="dxa"/>
          </w:tcPr>
          <w:p w14:paraId="7DAA0251" w14:textId="77777777" w:rsidR="00F77AC8" w:rsidRPr="004C007C" w:rsidRDefault="00F77AC8" w:rsidP="005C4656">
            <w:pPr>
              <w:spacing w:after="200"/>
            </w:pPr>
            <w:r>
              <w:t xml:space="preserve">A partner, servant or agent </w:t>
            </w:r>
            <w:r w:rsidRPr="004E57E1">
              <w:t>engages in conduct</w:t>
            </w:r>
            <w:r>
              <w:t xml:space="preserve"> that </w:t>
            </w:r>
            <w:r w:rsidRPr="004E57E1">
              <w:t>is an offence against th</w:t>
            </w:r>
            <w:r>
              <w:t xml:space="preserve">e Act </w:t>
            </w:r>
            <w:r w:rsidRPr="004E57E1">
              <w:t xml:space="preserve">(see </w:t>
            </w:r>
            <w:hyperlink r:id="rId40" w:tooltip="A2002-51" w:history="1">
              <w:r w:rsidRPr="004E57E1">
                <w:rPr>
                  <w:rStyle w:val="Hyperlink"/>
                </w:rPr>
                <w:t>Criminal Code</w:t>
              </w:r>
            </w:hyperlink>
            <w:r w:rsidRPr="004E57E1">
              <w:t>, s 59).</w:t>
            </w:r>
          </w:p>
        </w:tc>
        <w:tc>
          <w:tcPr>
            <w:tcW w:w="1835" w:type="dxa"/>
          </w:tcPr>
          <w:p w14:paraId="7E27E27F" w14:textId="77777777" w:rsidR="00F77AC8" w:rsidRPr="004E57E1" w:rsidRDefault="00F77AC8" w:rsidP="005C4656">
            <w:pPr>
              <w:rPr>
                <w:b/>
              </w:rPr>
            </w:pPr>
          </w:p>
        </w:tc>
      </w:tr>
      <w:tr w:rsidR="00F77AC8" w:rsidRPr="004E57E1" w14:paraId="003094CD" w14:textId="77777777" w:rsidTr="005C4656">
        <w:tc>
          <w:tcPr>
            <w:tcW w:w="9060" w:type="dxa"/>
            <w:gridSpan w:val="3"/>
            <w:shd w:val="clear" w:color="auto" w:fill="D9D9D9" w:themeFill="background1" w:themeFillShade="D9"/>
          </w:tcPr>
          <w:p w14:paraId="51C15040" w14:textId="77777777" w:rsidR="00F77AC8" w:rsidRPr="004C007C" w:rsidRDefault="00F77AC8" w:rsidP="005C4656">
            <w:pPr>
              <w:spacing w:after="200"/>
            </w:pPr>
            <w:r w:rsidRPr="004E57E1">
              <w:t xml:space="preserve">It is a </w:t>
            </w:r>
            <w:r w:rsidR="00E41AD3" w:rsidRPr="004E57E1">
              <w:t>defense</w:t>
            </w:r>
            <w:r w:rsidRPr="004E57E1">
              <w:t xml:space="preserve"> to a prosecution for an offence against this Act </w:t>
            </w:r>
            <w:r>
              <w:t xml:space="preserve">if a liable partner proves that </w:t>
            </w:r>
            <w:r w:rsidRPr="004E57E1">
              <w:t>the partner did not know about the conduct that constituted the offence; and</w:t>
            </w:r>
            <w:r>
              <w:t xml:space="preserve"> either </w:t>
            </w:r>
            <w:r w:rsidRPr="004E57E1">
              <w:t>the partner took reasonable precautions and exercised appropriate diligence to ensure the partnership did not engage in the conduct; or</w:t>
            </w:r>
            <w:r>
              <w:t xml:space="preserve"> </w:t>
            </w:r>
            <w:r w:rsidRPr="004E57E1">
              <w:t>the partner was not in a position to influence the partnership in relation to the conduct.</w:t>
            </w:r>
          </w:p>
        </w:tc>
      </w:tr>
      <w:tr w:rsidR="00F77AC8" w:rsidRPr="004E57E1" w14:paraId="73A31CB0" w14:textId="77777777" w:rsidTr="005C4656">
        <w:trPr>
          <w:trHeight w:val="258"/>
        </w:trPr>
        <w:tc>
          <w:tcPr>
            <w:tcW w:w="1980" w:type="dxa"/>
          </w:tcPr>
          <w:p w14:paraId="62C91F03" w14:textId="77777777" w:rsidR="00F77AC8" w:rsidRPr="004E57E1" w:rsidRDefault="00F77AC8" w:rsidP="005C4656">
            <w:pPr>
              <w:rPr>
                <w:b/>
              </w:rPr>
            </w:pPr>
            <w:r w:rsidRPr="004E57E1">
              <w:rPr>
                <w:b/>
              </w:rPr>
              <w:t>Offence</w:t>
            </w:r>
          </w:p>
        </w:tc>
        <w:tc>
          <w:tcPr>
            <w:tcW w:w="5245" w:type="dxa"/>
          </w:tcPr>
          <w:p w14:paraId="58B7AC2D" w14:textId="77777777" w:rsidR="00F77AC8" w:rsidRPr="004E57E1" w:rsidRDefault="00F77AC8" w:rsidP="005C4656">
            <w:pPr>
              <w:rPr>
                <w:b/>
              </w:rPr>
            </w:pPr>
            <w:r>
              <w:rPr>
                <w:b/>
              </w:rPr>
              <w:t xml:space="preserve">Provider </w:t>
            </w:r>
            <w:r w:rsidRPr="004E57E1">
              <w:rPr>
                <w:b/>
              </w:rPr>
              <w:t>Action</w:t>
            </w:r>
          </w:p>
        </w:tc>
        <w:tc>
          <w:tcPr>
            <w:tcW w:w="1835" w:type="dxa"/>
          </w:tcPr>
          <w:p w14:paraId="19552CC4" w14:textId="77777777" w:rsidR="00F77AC8" w:rsidRPr="004E57E1" w:rsidRDefault="00F77AC8" w:rsidP="005C4656">
            <w:pPr>
              <w:rPr>
                <w:b/>
              </w:rPr>
            </w:pPr>
            <w:r w:rsidRPr="004E57E1">
              <w:rPr>
                <w:b/>
              </w:rPr>
              <w:t>Maximum Penalty</w:t>
            </w:r>
          </w:p>
        </w:tc>
      </w:tr>
      <w:tr w:rsidR="00F77AC8" w:rsidRPr="004E57E1" w14:paraId="540BD989" w14:textId="77777777" w:rsidTr="005C4656">
        <w:trPr>
          <w:trHeight w:val="258"/>
        </w:trPr>
        <w:tc>
          <w:tcPr>
            <w:tcW w:w="1980" w:type="dxa"/>
          </w:tcPr>
          <w:p w14:paraId="539082B3" w14:textId="77777777" w:rsidR="00F77AC8" w:rsidRDefault="00F77AC8" w:rsidP="005C4656">
            <w:r w:rsidRPr="004C007C">
              <w:t>Criminal liability of executive officer</w:t>
            </w:r>
          </w:p>
          <w:p w14:paraId="69F2E31E" w14:textId="77777777" w:rsidR="00F77AC8" w:rsidRPr="004C007C" w:rsidRDefault="00F77AC8" w:rsidP="005C4656">
            <w:r>
              <w:t>(</w:t>
            </w:r>
            <w:r w:rsidRPr="004E57E1">
              <w:t>a person, however described and whether or not the person is a director of the corporation, who is concerned with, or takes part i</w:t>
            </w:r>
            <w:r>
              <w:t>n, the corporation’s management)</w:t>
            </w:r>
          </w:p>
        </w:tc>
        <w:tc>
          <w:tcPr>
            <w:tcW w:w="5245" w:type="dxa"/>
          </w:tcPr>
          <w:p w14:paraId="25FFEACA" w14:textId="77777777" w:rsidR="00F77AC8" w:rsidRDefault="00F77AC8" w:rsidP="005C4656">
            <w:r w:rsidRPr="004E57E1">
              <w:t>An executive officer of a corporation i</w:t>
            </w:r>
            <w:r>
              <w:t xml:space="preserve">s taken to commit an offence if </w:t>
            </w:r>
            <w:r w:rsidRPr="004E57E1">
              <w:t>the corporation commits an offence against this Act and</w:t>
            </w:r>
            <w:r>
              <w:t xml:space="preserve"> </w:t>
            </w:r>
          </w:p>
          <w:p w14:paraId="65DF08A5" w14:textId="77777777" w:rsidR="00F77AC8" w:rsidRPr="004C007C" w:rsidRDefault="00F77AC8" w:rsidP="00F77AC8">
            <w:pPr>
              <w:pStyle w:val="ListParagraph"/>
              <w:numPr>
                <w:ilvl w:val="0"/>
                <w:numId w:val="46"/>
              </w:numPr>
            </w:pPr>
            <w:r w:rsidRPr="004C007C">
              <w:t xml:space="preserve">the officer was reckless about whether the relevant offence would be committed; and </w:t>
            </w:r>
          </w:p>
          <w:p w14:paraId="385B83CC" w14:textId="77777777" w:rsidR="00F77AC8" w:rsidRPr="004C007C" w:rsidRDefault="00F77AC8" w:rsidP="00F77AC8">
            <w:pPr>
              <w:pStyle w:val="ListParagraph"/>
              <w:numPr>
                <w:ilvl w:val="0"/>
                <w:numId w:val="46"/>
              </w:numPr>
            </w:pPr>
            <w:r w:rsidRPr="004C007C">
              <w:t>the officer was in a position to influence the conduct of the corporation in relation to the commission of the relevant offence; and</w:t>
            </w:r>
          </w:p>
          <w:p w14:paraId="29DC0B7E" w14:textId="77777777" w:rsidR="00F77AC8" w:rsidRPr="004C007C" w:rsidRDefault="00E41AD3" w:rsidP="00F77AC8">
            <w:pPr>
              <w:pStyle w:val="ListParagraph"/>
              <w:numPr>
                <w:ilvl w:val="0"/>
                <w:numId w:val="46"/>
              </w:numPr>
            </w:pPr>
            <w:r w:rsidRPr="004C007C">
              <w:t>The</w:t>
            </w:r>
            <w:r w:rsidR="00F77AC8" w:rsidRPr="004C007C">
              <w:t xml:space="preserve"> officer failed to take reasonable steps to prevent the commission of the </w:t>
            </w:r>
            <w:r w:rsidR="00F77AC8">
              <w:t>relevant offence</w:t>
            </w:r>
            <w:r w:rsidR="00F77AC8" w:rsidRPr="004E57E1">
              <w:t xml:space="preserve"> (see </w:t>
            </w:r>
            <w:hyperlink r:id="rId41" w:tooltip="A2002-51" w:history="1">
              <w:r w:rsidR="00F77AC8" w:rsidRPr="004E57E1">
                <w:rPr>
                  <w:rStyle w:val="Hyperlink"/>
                </w:rPr>
                <w:t>Criminal Code</w:t>
              </w:r>
            </w:hyperlink>
            <w:r w:rsidR="00F77AC8" w:rsidRPr="004E57E1">
              <w:t>, s 58).</w:t>
            </w:r>
          </w:p>
          <w:p w14:paraId="79B1A734" w14:textId="77777777" w:rsidR="00F77AC8" w:rsidRPr="004E57E1" w:rsidRDefault="00F77AC8" w:rsidP="005C4656"/>
        </w:tc>
        <w:tc>
          <w:tcPr>
            <w:tcW w:w="1835" w:type="dxa"/>
          </w:tcPr>
          <w:p w14:paraId="2F686C34" w14:textId="77777777" w:rsidR="00F77AC8" w:rsidRPr="004E57E1" w:rsidRDefault="00F77AC8" w:rsidP="005C4656">
            <w:r w:rsidRPr="004E57E1">
              <w:t>The maximum penalty that may be imposed for the commission of the offence by an individual.</w:t>
            </w:r>
          </w:p>
        </w:tc>
      </w:tr>
      <w:tr w:rsidR="00F77AC8" w:rsidRPr="004E57E1" w14:paraId="102F5933" w14:textId="77777777" w:rsidTr="005C4656">
        <w:trPr>
          <w:trHeight w:val="258"/>
        </w:trPr>
        <w:tc>
          <w:tcPr>
            <w:tcW w:w="9060" w:type="dxa"/>
            <w:gridSpan w:val="3"/>
          </w:tcPr>
          <w:p w14:paraId="65A54405" w14:textId="77777777" w:rsidR="00F77AC8" w:rsidRPr="004E57E1" w:rsidRDefault="00F77AC8" w:rsidP="005C4656">
            <w:r>
              <w:t xml:space="preserve">It is </w:t>
            </w:r>
            <w:r w:rsidR="00E41AD3">
              <w:t>defense</w:t>
            </w:r>
            <w:r>
              <w:t xml:space="preserve"> to a prosecution</w:t>
            </w:r>
            <w:r w:rsidRPr="004E57E1">
              <w:t xml:space="preserve"> </w:t>
            </w:r>
            <w:r>
              <w:t xml:space="preserve">if </w:t>
            </w:r>
            <w:r w:rsidRPr="004E57E1">
              <w:t>the executive officer took</w:t>
            </w:r>
            <w:r>
              <w:t xml:space="preserve"> </w:t>
            </w:r>
            <w:r w:rsidRPr="004E57E1">
              <w:t>reasonable steps to prevent</w:t>
            </w:r>
            <w:r>
              <w:t xml:space="preserve"> the commission of the offence and that</w:t>
            </w:r>
            <w:r w:rsidRPr="004E57E1">
              <w:t xml:space="preserve"> the corporation’s employees, agents and contractors have a reasonable knowledge and understanding of the requirement to comply with the provision to which the offence </w:t>
            </w:r>
            <w:r>
              <w:t>relates.</w:t>
            </w:r>
          </w:p>
        </w:tc>
      </w:tr>
    </w:tbl>
    <w:p w14:paraId="037DA3CA" w14:textId="77777777" w:rsidR="00F77AC8" w:rsidRDefault="00F77AC8" w:rsidP="00F77AC8"/>
    <w:p w14:paraId="060140F2" w14:textId="77777777" w:rsidR="00F77AC8" w:rsidRDefault="00F77AC8" w:rsidP="00F77AC8"/>
    <w:p w14:paraId="79253F1B" w14:textId="77777777" w:rsidR="00F77AC8" w:rsidRDefault="00F77AC8" w:rsidP="00F77AC8"/>
    <w:p w14:paraId="6B1719B4" w14:textId="77777777" w:rsidR="009E0192" w:rsidRPr="001C1D53" w:rsidRDefault="009E0192" w:rsidP="001C1D53">
      <w:pPr>
        <w:pStyle w:val="Heading3reverse"/>
        <w:rPr>
          <w:color w:val="auto"/>
        </w:rPr>
      </w:pPr>
      <w:r w:rsidRPr="001C1D53">
        <w:rPr>
          <w:color w:val="auto"/>
        </w:rPr>
        <w:t>Attachment A:</w:t>
      </w:r>
    </w:p>
    <w:p w14:paraId="24F2DBAE" w14:textId="7041F5A4" w:rsidR="000D008C" w:rsidRDefault="000D008C" w:rsidP="000D008C">
      <w:pPr>
        <w:spacing w:line="276" w:lineRule="auto"/>
        <w:rPr>
          <w:b/>
        </w:rPr>
      </w:pPr>
      <w:r w:rsidRPr="00006D27">
        <w:rPr>
          <w:b/>
        </w:rPr>
        <w:t>DEFINITIONS PERTINENT TO THE ACT- PROHIBITED PRACTICES</w:t>
      </w:r>
    </w:p>
    <w:p w14:paraId="13E27935" w14:textId="77777777" w:rsidR="000D008C" w:rsidRDefault="000D008C" w:rsidP="000D008C">
      <w:pPr>
        <w:spacing w:line="276" w:lineRule="auto"/>
      </w:pPr>
      <w:r>
        <w:t>Prohibited practices, as described in the examples below, Table 1.1, must not occur.</w:t>
      </w:r>
    </w:p>
    <w:tbl>
      <w:tblPr>
        <w:tblStyle w:val="TableGrid"/>
        <w:tblW w:w="0" w:type="auto"/>
        <w:tblLayout w:type="fixed"/>
        <w:tblLook w:val="04A0" w:firstRow="1" w:lastRow="0" w:firstColumn="1" w:lastColumn="0" w:noHBand="0" w:noVBand="1"/>
      </w:tblPr>
      <w:tblGrid>
        <w:gridCol w:w="1555"/>
        <w:gridCol w:w="7505"/>
      </w:tblGrid>
      <w:tr w:rsidR="000D008C" w14:paraId="187CD43D" w14:textId="77777777" w:rsidTr="00E9768F">
        <w:tc>
          <w:tcPr>
            <w:tcW w:w="9060" w:type="dxa"/>
            <w:gridSpan w:val="2"/>
            <w:shd w:val="clear" w:color="auto" w:fill="D9D9D9" w:themeFill="background1" w:themeFillShade="D9"/>
          </w:tcPr>
          <w:p w14:paraId="7250954E" w14:textId="77777777" w:rsidR="000D008C" w:rsidRPr="00006D27" w:rsidRDefault="000D008C" w:rsidP="00E9768F">
            <w:pPr>
              <w:spacing w:line="276" w:lineRule="auto"/>
              <w:jc w:val="center"/>
              <w:rPr>
                <w:b/>
              </w:rPr>
            </w:pPr>
            <w:r w:rsidRPr="00006D27">
              <w:rPr>
                <w:b/>
              </w:rPr>
              <w:t>TABLE 1.1 PRO</w:t>
            </w:r>
            <w:r>
              <w:rPr>
                <w:b/>
              </w:rPr>
              <w:t>HI</w:t>
            </w:r>
            <w:r w:rsidRPr="00006D27">
              <w:rPr>
                <w:b/>
              </w:rPr>
              <w:t>BITED PRACTICE EXAMPLES</w:t>
            </w:r>
          </w:p>
        </w:tc>
      </w:tr>
      <w:tr w:rsidR="000D008C" w14:paraId="6610D47C" w14:textId="77777777" w:rsidTr="00E9768F">
        <w:tc>
          <w:tcPr>
            <w:tcW w:w="1555" w:type="dxa"/>
            <w:shd w:val="clear" w:color="auto" w:fill="D9D9D9" w:themeFill="background1" w:themeFillShade="D9"/>
          </w:tcPr>
          <w:p w14:paraId="07E6E83A" w14:textId="77777777" w:rsidR="000D008C" w:rsidRPr="006D6500" w:rsidRDefault="000D008C" w:rsidP="00E9768F">
            <w:pPr>
              <w:spacing w:line="276" w:lineRule="auto"/>
              <w:rPr>
                <w:b/>
              </w:rPr>
            </w:pPr>
            <w:r w:rsidRPr="006D6500">
              <w:rPr>
                <w:b/>
              </w:rPr>
              <w:t>Practice</w:t>
            </w:r>
          </w:p>
        </w:tc>
        <w:tc>
          <w:tcPr>
            <w:tcW w:w="7505" w:type="dxa"/>
            <w:shd w:val="clear" w:color="auto" w:fill="D9D9D9" w:themeFill="background1" w:themeFillShade="D9"/>
          </w:tcPr>
          <w:p w14:paraId="4067B829" w14:textId="77777777" w:rsidR="000D008C" w:rsidRPr="006D6500" w:rsidRDefault="000D008C" w:rsidP="00E9768F">
            <w:pPr>
              <w:spacing w:line="276" w:lineRule="auto"/>
              <w:rPr>
                <w:b/>
              </w:rPr>
            </w:pPr>
            <w:r w:rsidRPr="006D6500">
              <w:rPr>
                <w:b/>
              </w:rPr>
              <w:t>Example</w:t>
            </w:r>
          </w:p>
        </w:tc>
      </w:tr>
      <w:tr w:rsidR="000D008C" w14:paraId="6646E730" w14:textId="77777777" w:rsidTr="00E9768F">
        <w:tc>
          <w:tcPr>
            <w:tcW w:w="1555" w:type="dxa"/>
          </w:tcPr>
          <w:p w14:paraId="2EB47FDA" w14:textId="77777777" w:rsidR="000D008C" w:rsidRDefault="000D008C" w:rsidP="00E9768F">
            <w:pPr>
              <w:spacing w:line="240" w:lineRule="auto"/>
            </w:pPr>
            <w:r>
              <w:t>Aversion</w:t>
            </w:r>
          </w:p>
        </w:tc>
        <w:tc>
          <w:tcPr>
            <w:tcW w:w="7505" w:type="dxa"/>
          </w:tcPr>
          <w:p w14:paraId="5D9989C3" w14:textId="77777777" w:rsidR="000D008C" w:rsidRDefault="000D008C" w:rsidP="00E9768F">
            <w:pPr>
              <w:spacing w:line="240" w:lineRule="auto"/>
            </w:pPr>
            <w:r>
              <w:t>Any practices that would be experienced as noxious or unpleasant. Examples include an unwanted hot or cold bath, unwanted chili powder on food, unwanted squirting of liquid on a person’s face.</w:t>
            </w:r>
          </w:p>
        </w:tc>
      </w:tr>
      <w:tr w:rsidR="000D008C" w14:paraId="452E3BF9" w14:textId="77777777" w:rsidTr="00E9768F">
        <w:tc>
          <w:tcPr>
            <w:tcW w:w="1555" w:type="dxa"/>
          </w:tcPr>
          <w:p w14:paraId="4920051D" w14:textId="77777777" w:rsidR="000D008C" w:rsidRDefault="000D008C" w:rsidP="00E9768F">
            <w:pPr>
              <w:spacing w:line="240" w:lineRule="auto"/>
            </w:pPr>
            <w:r>
              <w:t>Over-correction</w:t>
            </w:r>
          </w:p>
        </w:tc>
        <w:tc>
          <w:tcPr>
            <w:tcW w:w="7505" w:type="dxa"/>
          </w:tcPr>
          <w:p w14:paraId="6C70F9DB" w14:textId="77777777" w:rsidR="000D008C" w:rsidRDefault="000D008C" w:rsidP="00E9768F">
            <w:pPr>
              <w:spacing w:line="240" w:lineRule="auto"/>
            </w:pPr>
            <w:r>
              <w:t>The use of disproportionate effort in restoring a disrupted situation to its original state. Example includes making a person clean a whole dining room floor as a consequence of tipping a drink on the floor.</w:t>
            </w:r>
          </w:p>
        </w:tc>
      </w:tr>
      <w:tr w:rsidR="000D008C" w14:paraId="231927B1" w14:textId="77777777" w:rsidTr="00E9768F">
        <w:tc>
          <w:tcPr>
            <w:tcW w:w="1555" w:type="dxa"/>
          </w:tcPr>
          <w:p w14:paraId="64158B3A" w14:textId="77777777" w:rsidR="000D008C" w:rsidRDefault="000D008C" w:rsidP="00E9768F">
            <w:pPr>
              <w:spacing w:line="240" w:lineRule="auto"/>
            </w:pPr>
            <w:r>
              <w:t>Punishment</w:t>
            </w:r>
          </w:p>
        </w:tc>
        <w:tc>
          <w:tcPr>
            <w:tcW w:w="7505" w:type="dxa"/>
          </w:tcPr>
          <w:p w14:paraId="298B2569" w14:textId="77777777" w:rsidR="000D008C" w:rsidRDefault="000D008C" w:rsidP="00E9768F">
            <w:pPr>
              <w:spacing w:line="240" w:lineRule="auto"/>
            </w:pPr>
            <w:r>
              <w:t>Corporal punishment or other forms of punishment including deprivation of food, immobilization or frightening a person.</w:t>
            </w:r>
          </w:p>
          <w:p w14:paraId="5A26F1DA" w14:textId="77777777" w:rsidR="000D008C" w:rsidRDefault="000D008C" w:rsidP="00E9768F">
            <w:pPr>
              <w:spacing w:line="240" w:lineRule="auto"/>
            </w:pPr>
          </w:p>
        </w:tc>
      </w:tr>
      <w:tr w:rsidR="000D008C" w14:paraId="1E532861" w14:textId="77777777" w:rsidTr="00E9768F">
        <w:tc>
          <w:tcPr>
            <w:tcW w:w="1555" w:type="dxa"/>
          </w:tcPr>
          <w:p w14:paraId="17146F92" w14:textId="77777777" w:rsidR="000D008C" w:rsidRDefault="000D008C" w:rsidP="00E9768F">
            <w:pPr>
              <w:spacing w:line="240" w:lineRule="auto"/>
            </w:pPr>
            <w:r>
              <w:t>Specific physical restraints</w:t>
            </w:r>
          </w:p>
        </w:tc>
        <w:tc>
          <w:tcPr>
            <w:tcW w:w="7505" w:type="dxa"/>
          </w:tcPr>
          <w:p w14:paraId="0608E559" w14:textId="77777777" w:rsidR="000D008C" w:rsidRDefault="000D008C" w:rsidP="00E9768F">
            <w:pPr>
              <w:spacing w:line="240" w:lineRule="auto"/>
            </w:pPr>
            <w:r>
              <w:t>Supine or prone holds</w:t>
            </w:r>
          </w:p>
        </w:tc>
      </w:tr>
    </w:tbl>
    <w:p w14:paraId="7740C8AF" w14:textId="77777777" w:rsidR="00F77AC8" w:rsidRDefault="00F77AC8" w:rsidP="00F77AC8"/>
    <w:p w14:paraId="0B5FCB4D" w14:textId="5C71A4B3" w:rsidR="009E0192" w:rsidRDefault="00F77AC8" w:rsidP="00F77AC8">
      <w:r>
        <w:t xml:space="preserve"> </w:t>
      </w:r>
      <w:r w:rsidRPr="00F86588">
        <w:t xml:space="preserve"> </w:t>
      </w:r>
    </w:p>
    <w:p w14:paraId="0EC84537" w14:textId="77777777" w:rsidR="009E0192" w:rsidRDefault="009E0192">
      <w:pPr>
        <w:spacing w:line="276" w:lineRule="auto"/>
      </w:pPr>
      <w:r>
        <w:br w:type="page"/>
      </w:r>
    </w:p>
    <w:p w14:paraId="00895ED7" w14:textId="77777777" w:rsidR="009E0192" w:rsidRPr="001C1D53" w:rsidRDefault="009E0192" w:rsidP="001C1D53">
      <w:pPr>
        <w:pStyle w:val="Heading3reverse"/>
        <w:rPr>
          <w:color w:val="auto"/>
        </w:rPr>
      </w:pPr>
      <w:r w:rsidRPr="001C1D53">
        <w:rPr>
          <w:color w:val="auto"/>
        </w:rPr>
        <w:lastRenderedPageBreak/>
        <w:t>Attachment B:</w:t>
      </w:r>
    </w:p>
    <w:p w14:paraId="284E3C72" w14:textId="31081BB3" w:rsidR="00F77AC8" w:rsidRPr="00BA6AF8" w:rsidRDefault="009E0192" w:rsidP="00F77AC8">
      <w:pPr>
        <w:rPr>
          <w:sz w:val="22"/>
          <w:szCs w:val="22"/>
        </w:rPr>
      </w:pPr>
      <w:r w:rsidRPr="00BA6AF8">
        <w:rPr>
          <w:sz w:val="22"/>
          <w:szCs w:val="22"/>
        </w:rPr>
        <w:t>Related Documents Legislation</w:t>
      </w:r>
    </w:p>
    <w:p w14:paraId="31945B23" w14:textId="77777777" w:rsidR="001C1D53" w:rsidRPr="00BA6AF8" w:rsidRDefault="001C1D53" w:rsidP="001C1D53">
      <w:pPr>
        <w:pStyle w:val="ListParagraph"/>
        <w:widowControl w:val="0"/>
        <w:numPr>
          <w:ilvl w:val="0"/>
          <w:numId w:val="70"/>
        </w:numPr>
        <w:spacing w:after="240" w:line="240" w:lineRule="auto"/>
        <w:contextualSpacing w:val="0"/>
        <w:rPr>
          <w:sz w:val="22"/>
          <w:szCs w:val="22"/>
        </w:rPr>
      </w:pPr>
      <w:r w:rsidRPr="00BA6AF8">
        <w:rPr>
          <w:sz w:val="22"/>
          <w:szCs w:val="22"/>
        </w:rPr>
        <w:t>Universal Declaration of Human Rights.</w:t>
      </w:r>
    </w:p>
    <w:p w14:paraId="237910C7" w14:textId="77777777" w:rsidR="001C1D53" w:rsidRPr="00BA6AF8" w:rsidRDefault="001C1D53" w:rsidP="001C1D53">
      <w:pPr>
        <w:pStyle w:val="ListParagraph"/>
        <w:widowControl w:val="0"/>
        <w:numPr>
          <w:ilvl w:val="0"/>
          <w:numId w:val="70"/>
        </w:numPr>
        <w:spacing w:after="240" w:line="240" w:lineRule="auto"/>
        <w:contextualSpacing w:val="0"/>
        <w:rPr>
          <w:sz w:val="22"/>
          <w:szCs w:val="22"/>
        </w:rPr>
      </w:pPr>
      <w:r w:rsidRPr="00BA6AF8">
        <w:rPr>
          <w:sz w:val="22"/>
          <w:szCs w:val="22"/>
        </w:rPr>
        <w:t>United Nations Convention on the Rights of Persons with Disabilities, with particular reference to:</w:t>
      </w:r>
    </w:p>
    <w:p w14:paraId="76856B92" w14:textId="77777777" w:rsidR="001C1D53" w:rsidRPr="00BA6AF8" w:rsidRDefault="001C1D53" w:rsidP="001C1D53">
      <w:pPr>
        <w:ind w:left="737"/>
        <w:rPr>
          <w:b/>
          <w:sz w:val="22"/>
          <w:szCs w:val="22"/>
        </w:rPr>
      </w:pPr>
      <w:r w:rsidRPr="00BA6AF8">
        <w:rPr>
          <w:b/>
          <w:sz w:val="22"/>
          <w:szCs w:val="22"/>
        </w:rPr>
        <w:t>Article 4 1(b)</w:t>
      </w:r>
    </w:p>
    <w:p w14:paraId="777CB29A" w14:textId="77777777" w:rsidR="001C1D53" w:rsidRPr="00BA6AF8" w:rsidRDefault="001C1D53" w:rsidP="001C1D53">
      <w:pPr>
        <w:ind w:left="737"/>
        <w:rPr>
          <w:sz w:val="22"/>
          <w:szCs w:val="22"/>
        </w:rPr>
      </w:pPr>
      <w:r w:rsidRPr="00BA6AF8">
        <w:rPr>
          <w:sz w:val="22"/>
          <w:szCs w:val="22"/>
        </w:rPr>
        <w:t>To take all appropriate measures, including legislation, to modify or abolish existing laws, regulations, customs and practices that constitute discrimination against persons with disabilities.</w:t>
      </w:r>
    </w:p>
    <w:p w14:paraId="05DCB3D0" w14:textId="77777777" w:rsidR="001C1D53" w:rsidRPr="00BA6AF8" w:rsidRDefault="001C1D53" w:rsidP="001C1D53">
      <w:pPr>
        <w:ind w:left="737"/>
        <w:rPr>
          <w:b/>
          <w:sz w:val="22"/>
          <w:szCs w:val="22"/>
        </w:rPr>
      </w:pPr>
      <w:r w:rsidRPr="00BA6AF8">
        <w:rPr>
          <w:b/>
          <w:sz w:val="22"/>
          <w:szCs w:val="22"/>
        </w:rPr>
        <w:t>Article 4 1(c)</w:t>
      </w:r>
    </w:p>
    <w:p w14:paraId="7EEADB65" w14:textId="77777777" w:rsidR="001C1D53" w:rsidRPr="00BA6AF8" w:rsidRDefault="001C1D53" w:rsidP="001C1D53">
      <w:pPr>
        <w:ind w:left="737"/>
        <w:rPr>
          <w:sz w:val="22"/>
          <w:szCs w:val="22"/>
        </w:rPr>
      </w:pPr>
      <w:r w:rsidRPr="00BA6AF8">
        <w:rPr>
          <w:sz w:val="22"/>
          <w:szCs w:val="22"/>
        </w:rPr>
        <w:t>To take into account the protection and promotion of the human rights of persons with disabilities in all policies and programs.</w:t>
      </w:r>
    </w:p>
    <w:p w14:paraId="12EFB1AC" w14:textId="77777777" w:rsidR="001C1D53" w:rsidRPr="00BA6AF8" w:rsidRDefault="001C1D53" w:rsidP="001C1D53">
      <w:pPr>
        <w:ind w:left="737"/>
        <w:rPr>
          <w:b/>
          <w:sz w:val="22"/>
          <w:szCs w:val="22"/>
        </w:rPr>
      </w:pPr>
      <w:r w:rsidRPr="00BA6AF8">
        <w:rPr>
          <w:b/>
          <w:sz w:val="22"/>
          <w:szCs w:val="22"/>
        </w:rPr>
        <w:t>Article 4 1(d)</w:t>
      </w:r>
    </w:p>
    <w:p w14:paraId="107FD041" w14:textId="77777777" w:rsidR="001C1D53" w:rsidRPr="00BA6AF8" w:rsidRDefault="001C1D53" w:rsidP="001C1D53">
      <w:pPr>
        <w:ind w:left="737"/>
        <w:rPr>
          <w:sz w:val="22"/>
          <w:szCs w:val="22"/>
        </w:rPr>
      </w:pPr>
      <w:r w:rsidRPr="00BA6AF8">
        <w:rPr>
          <w:sz w:val="22"/>
          <w:szCs w:val="22"/>
        </w:rPr>
        <w:t>To refrain from engaging in any act that is inconsistent with the present Convention and to ensure that public authorities and institutions act in conformity with the present Convention.</w:t>
      </w:r>
    </w:p>
    <w:p w14:paraId="12650D01" w14:textId="77777777" w:rsidR="001C1D53" w:rsidRPr="00BA6AF8" w:rsidRDefault="001C1D53" w:rsidP="001C1D53">
      <w:pPr>
        <w:ind w:left="737"/>
        <w:rPr>
          <w:b/>
          <w:sz w:val="22"/>
          <w:szCs w:val="22"/>
        </w:rPr>
      </w:pPr>
      <w:r w:rsidRPr="00BA6AF8">
        <w:rPr>
          <w:b/>
          <w:sz w:val="22"/>
          <w:szCs w:val="22"/>
        </w:rPr>
        <w:t>Article 4 1(e)</w:t>
      </w:r>
    </w:p>
    <w:p w14:paraId="49B0AC77" w14:textId="77777777" w:rsidR="001C1D53" w:rsidRPr="00BA6AF8" w:rsidRDefault="001C1D53" w:rsidP="001C1D53">
      <w:pPr>
        <w:ind w:left="737"/>
        <w:rPr>
          <w:sz w:val="22"/>
          <w:szCs w:val="22"/>
        </w:rPr>
      </w:pPr>
      <w:r w:rsidRPr="00BA6AF8">
        <w:rPr>
          <w:sz w:val="22"/>
          <w:szCs w:val="22"/>
        </w:rPr>
        <w:t>To take all appropriate measures to eliminate discrimination on the basis of disability by any person, organisation or private enterprise.</w:t>
      </w:r>
    </w:p>
    <w:p w14:paraId="19D5278D" w14:textId="77777777" w:rsidR="001C1D53" w:rsidRPr="00BA6AF8" w:rsidRDefault="001C1D53" w:rsidP="001C1D53">
      <w:pPr>
        <w:ind w:left="737"/>
        <w:rPr>
          <w:b/>
          <w:sz w:val="22"/>
          <w:szCs w:val="22"/>
        </w:rPr>
      </w:pPr>
      <w:r w:rsidRPr="00BA6AF8">
        <w:rPr>
          <w:b/>
          <w:sz w:val="22"/>
          <w:szCs w:val="22"/>
        </w:rPr>
        <w:t>Article 14</w:t>
      </w:r>
    </w:p>
    <w:p w14:paraId="215B094B" w14:textId="77777777" w:rsidR="001C1D53" w:rsidRPr="00BA6AF8" w:rsidRDefault="001C1D53" w:rsidP="001C1D53">
      <w:pPr>
        <w:ind w:left="737"/>
        <w:rPr>
          <w:sz w:val="22"/>
          <w:szCs w:val="22"/>
        </w:rPr>
      </w:pPr>
      <w:r w:rsidRPr="00BA6AF8">
        <w:rPr>
          <w:sz w:val="22"/>
          <w:szCs w:val="22"/>
        </w:rPr>
        <w:t>Liberty and Security of the person.</w:t>
      </w:r>
    </w:p>
    <w:p w14:paraId="3C803725" w14:textId="77777777" w:rsidR="001C1D53" w:rsidRPr="00BA6AF8" w:rsidRDefault="001C1D53" w:rsidP="001C1D53">
      <w:pPr>
        <w:ind w:left="737"/>
        <w:rPr>
          <w:b/>
          <w:sz w:val="22"/>
          <w:szCs w:val="22"/>
        </w:rPr>
      </w:pPr>
      <w:r w:rsidRPr="00BA6AF8">
        <w:rPr>
          <w:b/>
          <w:sz w:val="22"/>
          <w:szCs w:val="22"/>
        </w:rPr>
        <w:t>Article 15</w:t>
      </w:r>
    </w:p>
    <w:p w14:paraId="1DD0696D" w14:textId="77777777" w:rsidR="001C1D53" w:rsidRPr="00BA6AF8" w:rsidRDefault="001C1D53" w:rsidP="001C1D53">
      <w:pPr>
        <w:ind w:left="737"/>
        <w:rPr>
          <w:sz w:val="22"/>
          <w:szCs w:val="22"/>
        </w:rPr>
      </w:pPr>
      <w:r w:rsidRPr="00BA6AF8">
        <w:rPr>
          <w:sz w:val="22"/>
          <w:szCs w:val="22"/>
        </w:rPr>
        <w:t>Freedom from torture or cruel, inhuman and degrading treatment or punishment.</w:t>
      </w:r>
    </w:p>
    <w:p w14:paraId="5F692C0C" w14:textId="77777777" w:rsidR="001C1D53" w:rsidRPr="00BA6AF8" w:rsidRDefault="001C1D53" w:rsidP="001C1D53">
      <w:pPr>
        <w:pStyle w:val="ListParagraph"/>
        <w:widowControl w:val="0"/>
        <w:numPr>
          <w:ilvl w:val="0"/>
          <w:numId w:val="71"/>
        </w:numPr>
        <w:spacing w:after="240" w:line="240" w:lineRule="auto"/>
        <w:contextualSpacing w:val="0"/>
        <w:rPr>
          <w:sz w:val="22"/>
          <w:szCs w:val="22"/>
        </w:rPr>
      </w:pPr>
      <w:r w:rsidRPr="00BA6AF8">
        <w:rPr>
          <w:sz w:val="22"/>
          <w:szCs w:val="22"/>
        </w:rPr>
        <w:t>Convention on the Rights of the Child 1990.</w:t>
      </w:r>
    </w:p>
    <w:p w14:paraId="60CBC410" w14:textId="77777777" w:rsidR="001C1D53" w:rsidRPr="00BA6AF8" w:rsidRDefault="001C1D53" w:rsidP="001C1D53">
      <w:pPr>
        <w:pStyle w:val="ListParagraph"/>
        <w:widowControl w:val="0"/>
        <w:numPr>
          <w:ilvl w:val="0"/>
          <w:numId w:val="71"/>
        </w:numPr>
        <w:spacing w:after="240" w:line="240" w:lineRule="auto"/>
        <w:contextualSpacing w:val="0"/>
        <w:rPr>
          <w:sz w:val="22"/>
          <w:szCs w:val="22"/>
        </w:rPr>
      </w:pPr>
      <w:r w:rsidRPr="00BA6AF8">
        <w:rPr>
          <w:sz w:val="22"/>
          <w:szCs w:val="22"/>
        </w:rPr>
        <w:t>Disability Discrimination Act 1992.</w:t>
      </w:r>
    </w:p>
    <w:p w14:paraId="042D95BF" w14:textId="77777777" w:rsidR="001C1D53" w:rsidRPr="00BA6AF8" w:rsidRDefault="001C1D53" w:rsidP="001C1D53">
      <w:pPr>
        <w:pStyle w:val="ListParagraph"/>
        <w:widowControl w:val="0"/>
        <w:numPr>
          <w:ilvl w:val="0"/>
          <w:numId w:val="71"/>
        </w:numPr>
        <w:spacing w:after="240" w:line="240" w:lineRule="auto"/>
        <w:contextualSpacing w:val="0"/>
        <w:rPr>
          <w:sz w:val="22"/>
          <w:szCs w:val="22"/>
        </w:rPr>
      </w:pPr>
      <w:r w:rsidRPr="00BA6AF8">
        <w:rPr>
          <w:sz w:val="22"/>
          <w:szCs w:val="22"/>
        </w:rPr>
        <w:t>National Standards for Disability Services 2013.</w:t>
      </w:r>
    </w:p>
    <w:p w14:paraId="63D6847F" w14:textId="77777777" w:rsidR="001C1D53" w:rsidRPr="00BA6AF8" w:rsidRDefault="001C1D53" w:rsidP="001C1D53">
      <w:pPr>
        <w:pStyle w:val="ListParagraph"/>
        <w:widowControl w:val="0"/>
        <w:numPr>
          <w:ilvl w:val="0"/>
          <w:numId w:val="71"/>
        </w:numPr>
        <w:spacing w:after="240" w:line="240" w:lineRule="auto"/>
        <w:contextualSpacing w:val="0"/>
        <w:rPr>
          <w:rFonts w:cs="Arial"/>
          <w:sz w:val="22"/>
          <w:szCs w:val="22"/>
        </w:rPr>
      </w:pPr>
      <w:r w:rsidRPr="00BA6AF8">
        <w:rPr>
          <w:sz w:val="22"/>
          <w:szCs w:val="22"/>
        </w:rPr>
        <w:t xml:space="preserve">National Framework for Reducing and </w:t>
      </w:r>
      <w:proofErr w:type="gramStart"/>
      <w:r w:rsidRPr="00BA6AF8">
        <w:rPr>
          <w:sz w:val="22"/>
          <w:szCs w:val="22"/>
        </w:rPr>
        <w:t>Eliminating</w:t>
      </w:r>
      <w:proofErr w:type="gramEnd"/>
      <w:r w:rsidRPr="00BA6AF8">
        <w:rPr>
          <w:sz w:val="22"/>
          <w:szCs w:val="22"/>
        </w:rPr>
        <w:t xml:space="preserve"> the use of Restrictive Practices in the</w:t>
      </w:r>
      <w:r w:rsidRPr="00BA6AF8">
        <w:rPr>
          <w:rFonts w:cs="Arial"/>
          <w:sz w:val="22"/>
          <w:szCs w:val="22"/>
        </w:rPr>
        <w:t xml:space="preserve"> Disability Services Sector 2014.</w:t>
      </w:r>
    </w:p>
    <w:p w14:paraId="37A5DA3F" w14:textId="77777777" w:rsidR="001C1D53" w:rsidRPr="00BA6AF8" w:rsidRDefault="001C1D53" w:rsidP="001C1D53">
      <w:pPr>
        <w:pStyle w:val="ListParagraph"/>
        <w:widowControl w:val="0"/>
        <w:numPr>
          <w:ilvl w:val="0"/>
          <w:numId w:val="71"/>
        </w:numPr>
        <w:spacing w:after="240" w:line="240" w:lineRule="auto"/>
        <w:contextualSpacing w:val="0"/>
        <w:rPr>
          <w:sz w:val="22"/>
          <w:szCs w:val="22"/>
        </w:rPr>
      </w:pPr>
      <w:r w:rsidRPr="00BA6AF8">
        <w:rPr>
          <w:sz w:val="22"/>
          <w:szCs w:val="22"/>
        </w:rPr>
        <w:t>Disability Services Act 1993.</w:t>
      </w:r>
    </w:p>
    <w:p w14:paraId="00A8606A" w14:textId="786B0230" w:rsidR="00F77AC8" w:rsidRPr="007767F7" w:rsidRDefault="001C1D53" w:rsidP="005115E8">
      <w:pPr>
        <w:pStyle w:val="ListParagraph"/>
        <w:widowControl w:val="0"/>
        <w:numPr>
          <w:ilvl w:val="0"/>
          <w:numId w:val="71"/>
        </w:numPr>
        <w:spacing w:after="240" w:line="240" w:lineRule="auto"/>
        <w:contextualSpacing w:val="0"/>
        <w:rPr>
          <w:sz w:val="22"/>
          <w:szCs w:val="22"/>
        </w:rPr>
      </w:pPr>
      <w:r w:rsidRPr="00BA6AF8">
        <w:rPr>
          <w:sz w:val="22"/>
          <w:szCs w:val="22"/>
        </w:rPr>
        <w:t xml:space="preserve">Children </w:t>
      </w:r>
      <w:r w:rsidR="007767F7">
        <w:rPr>
          <w:sz w:val="22"/>
          <w:szCs w:val="22"/>
        </w:rPr>
        <w:t>and Community Services Act 2004</w:t>
      </w:r>
    </w:p>
    <w:p w14:paraId="5687619A" w14:textId="77777777" w:rsidR="00F77AC8" w:rsidRDefault="00F77AC8" w:rsidP="005115E8">
      <w:pPr>
        <w:pStyle w:val="TOC1"/>
      </w:pPr>
    </w:p>
    <w:p w14:paraId="22B83966" w14:textId="77777777" w:rsidR="00F77AC8" w:rsidRDefault="00F77AC8" w:rsidP="005115E8">
      <w:pPr>
        <w:pStyle w:val="TOC1"/>
      </w:pPr>
    </w:p>
    <w:p w14:paraId="107EC4F1" w14:textId="68584F7D" w:rsidR="009F4AA0" w:rsidRDefault="009F4AA0">
      <w:pPr>
        <w:spacing w:line="276" w:lineRule="auto"/>
      </w:pPr>
      <w:r>
        <w:br w:type="page"/>
      </w:r>
    </w:p>
    <w:p w14:paraId="1F1B6158" w14:textId="418659ED" w:rsidR="009E0192" w:rsidRDefault="009E0192" w:rsidP="001C1D53">
      <w:pPr>
        <w:pStyle w:val="Heading3reverse"/>
        <w:rPr>
          <w:color w:val="auto"/>
        </w:rPr>
      </w:pPr>
      <w:r w:rsidRPr="001C1D53">
        <w:rPr>
          <w:color w:val="auto"/>
        </w:rPr>
        <w:lastRenderedPageBreak/>
        <w:t>Attachment C</w:t>
      </w:r>
      <w:r w:rsidR="001C1D53" w:rsidRPr="001C1D53">
        <w:rPr>
          <w:color w:val="auto"/>
        </w:rPr>
        <w:t>:</w:t>
      </w:r>
    </w:p>
    <w:p w14:paraId="1C103443" w14:textId="77777777" w:rsidR="001C1D53" w:rsidRPr="001C1D53" w:rsidRDefault="001C1D53" w:rsidP="001C1D53">
      <w:pPr>
        <w:pStyle w:val="Heading3reverse"/>
      </w:pPr>
    </w:p>
    <w:p w14:paraId="51D88308" w14:textId="7A27AD7C" w:rsidR="009E0192" w:rsidRDefault="009E0192">
      <w:pPr>
        <w:spacing w:line="276" w:lineRule="auto"/>
        <w:rPr>
          <w:highlight w:val="yellow"/>
        </w:rPr>
      </w:pPr>
      <w:r>
        <w:rPr>
          <w:highlight w:val="yellow"/>
        </w:rPr>
        <w:t>Frequently Asked Questions</w:t>
      </w:r>
    </w:p>
    <w:p w14:paraId="1EEE6D0B" w14:textId="78723E9A" w:rsidR="00F77AC8" w:rsidRDefault="009F4AA0">
      <w:pPr>
        <w:spacing w:line="276" w:lineRule="auto"/>
      </w:pPr>
      <w:r w:rsidRPr="00FF56CB">
        <w:rPr>
          <w:highlight w:val="yellow"/>
        </w:rPr>
        <w:t>FAQs</w:t>
      </w:r>
      <w:r w:rsidR="00FF56CB" w:rsidRPr="00FF56CB">
        <w:rPr>
          <w:highlight w:val="yellow"/>
        </w:rPr>
        <w:t>. This may be better to be sector specific?</w:t>
      </w:r>
    </w:p>
    <w:p w14:paraId="79647868" w14:textId="77777777" w:rsidR="009F4AA0" w:rsidRPr="007171EB" w:rsidRDefault="009F4AA0" w:rsidP="009F4AA0">
      <w:pPr>
        <w:spacing w:after="0" w:line="240" w:lineRule="auto"/>
      </w:pPr>
      <w:r w:rsidRPr="007171EB">
        <w:rPr>
          <w:b/>
        </w:rPr>
        <w:t>Q:</w:t>
      </w:r>
      <w:r w:rsidRPr="007171EB">
        <w:t xml:space="preserve">  Does every student in a school need a positive behaviour support plan to provide legal protection to teachers in the event a restrictive practice is necessary, for example breaking up a fight?</w:t>
      </w:r>
    </w:p>
    <w:p w14:paraId="1E6C1D21" w14:textId="77777777" w:rsidR="009F4AA0" w:rsidRPr="007171EB" w:rsidRDefault="009F4AA0" w:rsidP="009F4AA0">
      <w:pPr>
        <w:spacing w:after="0" w:line="240" w:lineRule="auto"/>
      </w:pPr>
      <w:r w:rsidRPr="007171EB">
        <w:rPr>
          <w:b/>
        </w:rPr>
        <w:t xml:space="preserve">A:  </w:t>
      </w:r>
      <w:r w:rsidRPr="007171EB">
        <w:t>No,</w:t>
      </w:r>
      <w:r w:rsidRPr="007171EB">
        <w:rPr>
          <w:b/>
        </w:rPr>
        <w:t xml:space="preserve"> </w:t>
      </w:r>
      <w:r w:rsidRPr="007171EB">
        <w:t>this</w:t>
      </w:r>
      <w:r w:rsidRPr="007171EB">
        <w:rPr>
          <w:b/>
        </w:rPr>
        <w:t xml:space="preserve"> </w:t>
      </w:r>
      <w:r w:rsidRPr="007171EB">
        <w:t xml:space="preserve">is not necessary, however </w:t>
      </w:r>
      <w:r>
        <w:t xml:space="preserve">all uses of RP </w:t>
      </w:r>
      <w:r w:rsidRPr="007171EB">
        <w:t xml:space="preserve">need to be reported to demonstrate </w:t>
      </w:r>
      <w:r>
        <w:t xml:space="preserve">if there is a </w:t>
      </w:r>
      <w:r w:rsidRPr="007171EB">
        <w:t xml:space="preserve">pattern </w:t>
      </w:r>
      <w:r>
        <w:t xml:space="preserve">of </w:t>
      </w:r>
      <w:r w:rsidRPr="007171EB">
        <w:t>restrictive practice being used with the same student.  For many reports it will be a once off and a plan is not required, if there is a not a pattern of behaviour</w:t>
      </w:r>
      <w:r>
        <w:t>s</w:t>
      </w:r>
      <w:r w:rsidRPr="007171EB">
        <w:t xml:space="preserve"> of concern.  In some instances an RP might be used, however as there will be a variable that is going to be tweaked in the near future, this will negate the need for a registered plan.</w:t>
      </w:r>
    </w:p>
    <w:p w14:paraId="34A62B78" w14:textId="77777777" w:rsidR="009F4AA0" w:rsidRPr="007171EB" w:rsidRDefault="009F4AA0" w:rsidP="009F4AA0">
      <w:pPr>
        <w:spacing w:after="0" w:line="240" w:lineRule="auto"/>
      </w:pPr>
    </w:p>
    <w:p w14:paraId="65DE6213" w14:textId="77777777" w:rsidR="009F4AA0" w:rsidRPr="007171EB" w:rsidRDefault="009F4AA0" w:rsidP="009F4AA0">
      <w:pPr>
        <w:spacing w:after="0" w:line="240" w:lineRule="auto"/>
      </w:pPr>
      <w:r w:rsidRPr="007171EB">
        <w:rPr>
          <w:b/>
        </w:rPr>
        <w:t>Q:</w:t>
      </w:r>
      <w:r w:rsidRPr="007171EB">
        <w:t xml:space="preserve"> Does a plan need to be reviewed regularly?</w:t>
      </w:r>
    </w:p>
    <w:p w14:paraId="34B1B17A" w14:textId="77777777" w:rsidR="001C1D53" w:rsidRDefault="001C1D53" w:rsidP="009F4AA0">
      <w:pPr>
        <w:spacing w:after="0" w:line="240" w:lineRule="auto"/>
        <w:rPr>
          <w:b/>
        </w:rPr>
      </w:pPr>
    </w:p>
    <w:p w14:paraId="1F6557AF" w14:textId="2F2E5D14" w:rsidR="009F4AA0" w:rsidRPr="007171EB" w:rsidRDefault="009F4AA0" w:rsidP="009F4AA0">
      <w:pPr>
        <w:spacing w:after="0" w:line="240" w:lineRule="auto"/>
      </w:pPr>
      <w:r w:rsidRPr="007171EB">
        <w:rPr>
          <w:b/>
        </w:rPr>
        <w:t>A:</w:t>
      </w:r>
      <w:r w:rsidRPr="007171EB">
        <w:t xml:space="preserve"> A plan can be in place for up to a year, however regular </w:t>
      </w:r>
      <w:r w:rsidR="009E0192">
        <w:t xml:space="preserve">monthly </w:t>
      </w:r>
      <w:r w:rsidRPr="007171EB">
        <w:t xml:space="preserve">reviews are </w:t>
      </w:r>
      <w:r w:rsidR="009E0192">
        <w:t>essential when restrictive practices are in place.</w:t>
      </w:r>
      <w:r w:rsidRPr="007171EB">
        <w:t xml:space="preserve"> </w:t>
      </w:r>
    </w:p>
    <w:p w14:paraId="0DE193D1" w14:textId="77777777" w:rsidR="009F4AA0" w:rsidRPr="007171EB" w:rsidRDefault="009F4AA0" w:rsidP="009F4AA0">
      <w:pPr>
        <w:spacing w:after="0" w:line="240" w:lineRule="auto"/>
      </w:pPr>
    </w:p>
    <w:p w14:paraId="21F07818" w14:textId="77777777" w:rsidR="009F4AA0" w:rsidRPr="007171EB" w:rsidRDefault="009F4AA0" w:rsidP="009F4AA0">
      <w:pPr>
        <w:spacing w:after="0" w:line="240" w:lineRule="auto"/>
      </w:pPr>
      <w:r w:rsidRPr="007171EB">
        <w:rPr>
          <w:b/>
        </w:rPr>
        <w:t xml:space="preserve">Q: </w:t>
      </w:r>
      <w:r w:rsidRPr="007171EB">
        <w:t>Are typical practices in schools considered RP and therefore need a positive behaviour support plan</w:t>
      </w:r>
      <w:r w:rsidRPr="008A6F9C">
        <w:t xml:space="preserve">? </w:t>
      </w:r>
      <w:proofErr w:type="spellStart"/>
      <w:r w:rsidRPr="008A6F9C">
        <w:t>Eg</w:t>
      </w:r>
      <w:proofErr w:type="spellEnd"/>
      <w:r w:rsidRPr="008A6F9C">
        <w:t>.</w:t>
      </w:r>
    </w:p>
    <w:p w14:paraId="213BE8EB" w14:textId="77777777" w:rsidR="009F4AA0" w:rsidRPr="007171EB" w:rsidRDefault="009F4AA0" w:rsidP="009F4AA0">
      <w:pPr>
        <w:numPr>
          <w:ilvl w:val="0"/>
          <w:numId w:val="69"/>
        </w:numPr>
        <w:spacing w:after="0" w:line="240" w:lineRule="auto"/>
      </w:pPr>
      <w:r w:rsidRPr="007171EB">
        <w:t xml:space="preserve">Sensory courtyard </w:t>
      </w:r>
    </w:p>
    <w:p w14:paraId="12633BB1" w14:textId="77777777" w:rsidR="009F4AA0" w:rsidRPr="007171EB" w:rsidRDefault="009F4AA0" w:rsidP="009F4AA0">
      <w:pPr>
        <w:pStyle w:val="ListParagraph"/>
        <w:numPr>
          <w:ilvl w:val="0"/>
          <w:numId w:val="69"/>
        </w:numPr>
        <w:spacing w:after="0" w:line="240" w:lineRule="auto"/>
      </w:pPr>
      <w:r w:rsidRPr="007171EB">
        <w:t>Confiscation</w:t>
      </w:r>
      <w:r>
        <w:t>/ cancellation</w:t>
      </w:r>
      <w:r w:rsidRPr="007171EB">
        <w:t xml:space="preserve"> of privileges </w:t>
      </w:r>
    </w:p>
    <w:p w14:paraId="03F5B13F" w14:textId="77777777" w:rsidR="009F4AA0" w:rsidRPr="007171EB" w:rsidRDefault="009F4AA0" w:rsidP="009F4AA0">
      <w:pPr>
        <w:pStyle w:val="ListParagraph"/>
        <w:numPr>
          <w:ilvl w:val="0"/>
          <w:numId w:val="69"/>
        </w:numPr>
        <w:spacing w:after="0" w:line="240" w:lineRule="auto"/>
      </w:pPr>
      <w:r w:rsidRPr="007171EB">
        <w:t xml:space="preserve">Confiscation of mobile phone </w:t>
      </w:r>
    </w:p>
    <w:p w14:paraId="039D7D5B" w14:textId="77777777" w:rsidR="009F4AA0" w:rsidRPr="007171EB" w:rsidRDefault="009F4AA0" w:rsidP="009F4AA0">
      <w:pPr>
        <w:pStyle w:val="ListParagraph"/>
        <w:numPr>
          <w:ilvl w:val="0"/>
          <w:numId w:val="69"/>
        </w:numPr>
        <w:spacing w:after="0" w:line="240" w:lineRule="auto"/>
      </w:pPr>
      <w:r w:rsidRPr="007171EB">
        <w:t>Having to sit with a teacher during assembly</w:t>
      </w:r>
    </w:p>
    <w:p w14:paraId="4BDEB9C4" w14:textId="77777777" w:rsidR="009F4AA0" w:rsidRPr="007171EB" w:rsidRDefault="009F4AA0" w:rsidP="009F4AA0">
      <w:pPr>
        <w:pStyle w:val="ListParagraph"/>
        <w:numPr>
          <w:ilvl w:val="0"/>
          <w:numId w:val="69"/>
        </w:numPr>
        <w:spacing w:after="0" w:line="240" w:lineRule="auto"/>
      </w:pPr>
      <w:r w:rsidRPr="007171EB">
        <w:t>Suspension</w:t>
      </w:r>
    </w:p>
    <w:p w14:paraId="3A896666" w14:textId="77777777" w:rsidR="009F4AA0" w:rsidRPr="007171EB" w:rsidRDefault="009F4AA0" w:rsidP="009F4AA0">
      <w:pPr>
        <w:spacing w:after="0" w:line="240" w:lineRule="auto"/>
      </w:pPr>
      <w:r w:rsidRPr="007171EB">
        <w:rPr>
          <w:b/>
        </w:rPr>
        <w:t>A:</w:t>
      </w:r>
      <w:r w:rsidRPr="007171EB">
        <w:t xml:space="preserve"> Ms Donley responded these examples are </w:t>
      </w:r>
      <w:r w:rsidRPr="007171EB">
        <w:rPr>
          <w:i/>
        </w:rPr>
        <w:t>not</w:t>
      </w:r>
      <w:r w:rsidRPr="007171EB">
        <w:t xml:space="preserve"> RP, however the sensory courtyard would depend on the situation and whether the person isolated and not free to leave.  </w:t>
      </w:r>
    </w:p>
    <w:p w14:paraId="3BD9F16C" w14:textId="77777777" w:rsidR="009F4AA0" w:rsidRDefault="009F4AA0">
      <w:pPr>
        <w:spacing w:line="276" w:lineRule="auto"/>
      </w:pPr>
    </w:p>
    <w:p w14:paraId="6A55FE95" w14:textId="77777777" w:rsidR="00C34A60" w:rsidRDefault="00C34A60">
      <w:pPr>
        <w:spacing w:line="276" w:lineRule="auto"/>
        <w:rPr>
          <w:rFonts w:asciiTheme="majorHAnsi" w:hAnsiTheme="majorHAnsi"/>
          <w:caps/>
          <w:color w:val="E36C0A"/>
          <w:spacing w:val="5"/>
          <w:sz w:val="72"/>
          <w:szCs w:val="72"/>
        </w:rPr>
      </w:pPr>
      <w:r>
        <w:br w:type="page"/>
      </w:r>
      <w:r w:rsidR="00203525">
        <w:lastRenderedPageBreak/>
        <w:softHyphen/>
      </w:r>
    </w:p>
    <w:p w14:paraId="00147A57" w14:textId="77777777" w:rsidR="00B71D00" w:rsidRDefault="00B71D00" w:rsidP="00B71D00">
      <w:pPr>
        <w:pStyle w:val="bulletnumbers"/>
        <w:numPr>
          <w:ilvl w:val="0"/>
          <w:numId w:val="0"/>
        </w:numPr>
      </w:pPr>
    </w:p>
    <w:p w14:paraId="2CA617C6" w14:textId="77777777" w:rsidR="00B71D00" w:rsidRDefault="00B71D00" w:rsidP="00B71D00">
      <w:pPr>
        <w:pStyle w:val="bulletnumbers"/>
        <w:numPr>
          <w:ilvl w:val="0"/>
          <w:numId w:val="0"/>
        </w:numPr>
      </w:pPr>
    </w:p>
    <w:p w14:paraId="7AEADB4C" w14:textId="77777777" w:rsidR="00731AE2" w:rsidRDefault="00731AE2" w:rsidP="00AE6BD7">
      <w:pPr>
        <w:spacing w:after="0" w:line="240" w:lineRule="auto"/>
        <w:rPr>
          <w:rFonts w:ascii="Montserrat" w:eastAsia="Times New Roman" w:hAnsi="Montserrat"/>
          <w:caps/>
          <w:color w:val="F79646"/>
          <w:sz w:val="48"/>
          <w:szCs w:val="48"/>
        </w:rPr>
      </w:pPr>
    </w:p>
    <w:p w14:paraId="1EEBEE51" w14:textId="77777777" w:rsidR="00731AE2" w:rsidRDefault="00731AE2" w:rsidP="00AE6BD7">
      <w:pPr>
        <w:spacing w:after="0" w:line="240" w:lineRule="auto"/>
        <w:rPr>
          <w:rFonts w:ascii="Montserrat" w:eastAsia="Times New Roman" w:hAnsi="Montserrat"/>
          <w:caps/>
          <w:color w:val="F79646"/>
          <w:sz w:val="48"/>
          <w:szCs w:val="48"/>
        </w:rPr>
      </w:pPr>
    </w:p>
    <w:p w14:paraId="5C226F11" w14:textId="77777777" w:rsidR="00731AE2" w:rsidRDefault="00731AE2" w:rsidP="00AE6BD7">
      <w:pPr>
        <w:spacing w:after="0" w:line="240" w:lineRule="auto"/>
        <w:rPr>
          <w:rFonts w:ascii="Montserrat" w:eastAsia="Times New Roman" w:hAnsi="Montserrat"/>
          <w:caps/>
          <w:color w:val="F79646"/>
          <w:sz w:val="48"/>
          <w:szCs w:val="48"/>
        </w:rPr>
      </w:pPr>
    </w:p>
    <w:p w14:paraId="300BD09E" w14:textId="77777777" w:rsidR="00731AE2" w:rsidRDefault="00731AE2" w:rsidP="00AE6BD7">
      <w:pPr>
        <w:spacing w:after="0" w:line="240" w:lineRule="auto"/>
        <w:rPr>
          <w:rFonts w:ascii="Montserrat" w:eastAsia="Times New Roman" w:hAnsi="Montserrat"/>
          <w:caps/>
          <w:color w:val="F79646"/>
          <w:sz w:val="48"/>
          <w:szCs w:val="48"/>
        </w:rPr>
      </w:pPr>
    </w:p>
    <w:p w14:paraId="504F1763" w14:textId="77777777" w:rsidR="00AE6BD7" w:rsidRDefault="00AE6BD7" w:rsidP="00731AE2">
      <w:pPr>
        <w:pStyle w:val="ListParagraph"/>
        <w:rPr>
          <w:rFonts w:ascii="Times New Roman" w:hAnsi="Times New Roman"/>
          <w:sz w:val="24"/>
          <w:szCs w:val="24"/>
        </w:rPr>
      </w:pPr>
    </w:p>
    <w:p w14:paraId="05411094" w14:textId="77777777" w:rsidR="00A56436" w:rsidRDefault="006D2273" w:rsidP="00860B3E">
      <w:pPr>
        <w:spacing w:line="276" w:lineRule="auto"/>
      </w:pPr>
      <w:bookmarkStart w:id="11" w:name="_Toc457377884"/>
      <w:bookmarkEnd w:id="11"/>
      <w:r>
        <w:rPr>
          <w:noProof/>
        </w:rPr>
        <w:drawing>
          <wp:anchor distT="0" distB="0" distL="114300" distR="114300" simplePos="0" relativeHeight="251681792" behindDoc="1" locked="0" layoutInCell="1" allowOverlap="1" wp14:anchorId="400EA5F8" wp14:editId="0D01EF51">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2C25A88D" w14:textId="77777777" w:rsidR="00B70B52" w:rsidRDefault="00B70B52">
      <w:pPr>
        <w:spacing w:line="276" w:lineRule="auto"/>
        <w:rPr>
          <w:rFonts w:eastAsia="TimesNewRomanPS-ItalicMT"/>
        </w:rPr>
      </w:pPr>
    </w:p>
    <w:p w14:paraId="3BBFF833" w14:textId="77777777" w:rsidR="007903B1" w:rsidRDefault="007903B1">
      <w:pPr>
        <w:spacing w:line="276" w:lineRule="auto"/>
        <w:rPr>
          <w:rFonts w:eastAsia="TimesNewRomanPS-ItalicMT"/>
        </w:rPr>
      </w:pPr>
    </w:p>
    <w:p w14:paraId="4EA1813C" w14:textId="77777777" w:rsidR="007D5985" w:rsidRPr="003B2710" w:rsidRDefault="007D5985" w:rsidP="007D5985">
      <w:pPr>
        <w:rPr>
          <w:rFonts w:eastAsia="TimesNewRomanPS-ItalicMT"/>
        </w:rPr>
      </w:pPr>
    </w:p>
    <w:bookmarkStart w:id="12" w:name="_Toc524531226"/>
    <w:bookmarkStart w:id="13" w:name="_Toc526760519"/>
    <w:bookmarkStart w:id="14" w:name="_Toc527463125"/>
    <w:p w14:paraId="24E7CA4B" w14:textId="77777777" w:rsidR="00632F54" w:rsidRPr="00632F54" w:rsidRDefault="00F77AC8" w:rsidP="00632F54">
      <w:pPr>
        <w:pStyle w:val="Heading2"/>
      </w:pPr>
      <w:r>
        <w:rPr>
          <w:noProof/>
        </w:rPr>
        <mc:AlternateContent>
          <mc:Choice Requires="wps">
            <w:drawing>
              <wp:anchor distT="0" distB="0" distL="114300" distR="114300" simplePos="0" relativeHeight="251659264" behindDoc="0" locked="0" layoutInCell="1" allowOverlap="1" wp14:anchorId="1E46B033" wp14:editId="18E249BB">
                <wp:simplePos x="0" y="0"/>
                <wp:positionH relativeFrom="column">
                  <wp:posOffset>115</wp:posOffset>
                </wp:positionH>
                <wp:positionV relativeFrom="page">
                  <wp:posOffset>8998527</wp:posOffset>
                </wp:positionV>
                <wp:extent cx="4073237" cy="916940"/>
                <wp:effectExtent l="0" t="0" r="0" b="381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37"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487E" w14:textId="77777777" w:rsidR="008D465D" w:rsidRDefault="008D465D" w:rsidP="000016B9">
                            <w:pPr>
                              <w:pStyle w:val="Intro"/>
                              <w:rPr>
                                <w:color w:val="FFFFFF" w:themeColor="background1"/>
                              </w:rPr>
                            </w:pPr>
                            <w:r>
                              <w:rPr>
                                <w:color w:val="FFFFFF" w:themeColor="background1"/>
                              </w:rPr>
                              <w:t>Community Services Directorate</w:t>
                            </w:r>
                          </w:p>
                          <w:p w14:paraId="5F5CEE8D" w14:textId="77777777" w:rsidR="008D465D" w:rsidRPr="003D4DBC" w:rsidRDefault="008D465D" w:rsidP="000016B9">
                            <w:pPr>
                              <w:pStyle w:val="Intro"/>
                              <w:rPr>
                                <w:color w:val="FFFFFF" w:themeColor="background1"/>
                              </w:rPr>
                            </w:pPr>
                            <w:r>
                              <w:rPr>
                                <w:color w:val="FFFFFF" w:themeColor="background1"/>
                              </w:rPr>
                              <w:t>Senior Practitioner Act 2018: Guidelines for Practice</w:t>
                            </w:r>
                          </w:p>
                          <w:p w14:paraId="0B387CD4" w14:textId="77777777" w:rsidR="008D465D" w:rsidRPr="003D4DBC" w:rsidRDefault="008D465D" w:rsidP="000016B9">
                            <w:pPr>
                              <w:pStyle w:val="Intro"/>
                              <w:rPr>
                                <w:color w:val="FFFFFF" w:themeColor="background1"/>
                              </w:rPr>
                            </w:pPr>
                            <w:r w:rsidRPr="003D4DBC">
                              <w:rPr>
                                <w:color w:val="FFFFFF" w:themeColor="background1"/>
                              </w:rPr>
                              <w:t>Date 201</w:t>
                            </w:r>
                            <w:r>
                              <w:rPr>
                                <w:color w:val="FFFFFF" w:themeColor="background1"/>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46B033" id="Text Box 7" o:spid="_x0000_s1028" type="#_x0000_t202" style="position:absolute;margin-left:0;margin-top:708.55pt;width:320.75pt;height:7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zGuQIAAME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" filled="f" stroked="f">
                <v:textbox style="mso-fit-shape-to-text:t">
                  <w:txbxContent>
                    <w:p w14:paraId="420F487E" w14:textId="77777777" w:rsidR="008D465D" w:rsidRDefault="008D465D" w:rsidP="000016B9">
                      <w:pPr>
                        <w:pStyle w:val="Intro"/>
                        <w:rPr>
                          <w:color w:val="FFFFFF" w:themeColor="background1"/>
                        </w:rPr>
                      </w:pPr>
                      <w:r>
                        <w:rPr>
                          <w:color w:val="FFFFFF" w:themeColor="background1"/>
                        </w:rPr>
                        <w:t>Community Services Directorate</w:t>
                      </w:r>
                    </w:p>
                    <w:p w14:paraId="5F5CEE8D" w14:textId="77777777" w:rsidR="008D465D" w:rsidRPr="003D4DBC" w:rsidRDefault="008D465D" w:rsidP="000016B9">
                      <w:pPr>
                        <w:pStyle w:val="Intro"/>
                        <w:rPr>
                          <w:color w:val="FFFFFF" w:themeColor="background1"/>
                        </w:rPr>
                      </w:pPr>
                      <w:r>
                        <w:rPr>
                          <w:color w:val="FFFFFF" w:themeColor="background1"/>
                        </w:rPr>
                        <w:t>Senior Practitioner Act 2018: Guidelines for Practice</w:t>
                      </w:r>
                    </w:p>
                    <w:p w14:paraId="0B387CD4" w14:textId="77777777" w:rsidR="008D465D" w:rsidRPr="003D4DBC" w:rsidRDefault="008D465D" w:rsidP="000016B9">
                      <w:pPr>
                        <w:pStyle w:val="Intro"/>
                        <w:rPr>
                          <w:color w:val="FFFFFF" w:themeColor="background1"/>
                        </w:rPr>
                      </w:pPr>
                      <w:r w:rsidRPr="003D4DBC">
                        <w:rPr>
                          <w:color w:val="FFFFFF" w:themeColor="background1"/>
                        </w:rPr>
                        <w:t>Date 201</w:t>
                      </w:r>
                      <w:r>
                        <w:rPr>
                          <w:color w:val="FFFFFF" w:themeColor="background1"/>
                        </w:rPr>
                        <w:t>8</w:t>
                      </w:r>
                    </w:p>
                  </w:txbxContent>
                </v:textbox>
                <w10:wrap anchory="page"/>
              </v:shape>
            </w:pict>
          </mc:Fallback>
        </mc:AlternateContent>
      </w:r>
      <w:r w:rsidR="00496C0F">
        <w:rPr>
          <w:noProof/>
        </w:rPr>
        <w:drawing>
          <wp:anchor distT="0" distB="0" distL="114300" distR="114300" simplePos="0" relativeHeight="251658240" behindDoc="0" locked="0" layoutInCell="1" allowOverlap="1" wp14:anchorId="3C333D10" wp14:editId="14BA5626">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bookmarkEnd w:id="12"/>
      <w:bookmarkEnd w:id="13"/>
      <w:bookmarkEnd w:id="14"/>
      <w:r w:rsidR="00496C0F">
        <w:t xml:space="preserve"> </w:t>
      </w:r>
    </w:p>
    <w:sectPr w:rsidR="00632F54" w:rsidRPr="00632F54" w:rsidSect="005115E8">
      <w:headerReference w:type="default" r:id="rId43"/>
      <w:footerReference w:type="default" r:id="rId44"/>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C563" w14:textId="77777777" w:rsidR="008D465D" w:rsidRDefault="008D465D" w:rsidP="00665B9F">
      <w:pPr>
        <w:spacing w:after="0" w:line="240" w:lineRule="auto"/>
      </w:pPr>
      <w:r>
        <w:separator/>
      </w:r>
    </w:p>
  </w:endnote>
  <w:endnote w:type="continuationSeparator" w:id="0">
    <w:p w14:paraId="000BDBD2" w14:textId="77777777" w:rsidR="008D465D" w:rsidRDefault="008D465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NeueLTStd-LtIt">
    <w:panose1 w:val="00000000000000000000"/>
    <w:charset w:val="00"/>
    <w:family w:val="swiss"/>
    <w:notTrueType/>
    <w:pitch w:val="default"/>
    <w:sig w:usb0="00000003" w:usb1="00000000" w:usb2="00000000" w:usb3="00000000" w:csb0="00000001" w:csb1="00000000"/>
  </w:font>
  <w:font w:name="Interstate-Light">
    <w:panose1 w:val="00000000000000000000"/>
    <w:charset w:val="00"/>
    <w:family w:val="swiss"/>
    <w:notTrueType/>
    <w:pitch w:val="default"/>
    <w:sig w:usb0="00000003" w:usb1="00000000" w:usb2="00000000" w:usb3="00000000" w:csb0="00000001" w:csb1="00000000"/>
  </w:font>
  <w:font w:name="Montserrat">
    <w:panose1 w:val="00000000000000000000"/>
    <w:charset w:val="00"/>
    <w:family w:val="modern"/>
    <w:notTrueType/>
    <w:pitch w:val="variable"/>
    <w:sig w:usb0="00000007" w:usb1="00000000" w:usb2="00000000" w:usb3="00000000" w:csb0="00000093"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3536" w14:textId="77777777" w:rsidR="008D465D" w:rsidRPr="000A6B63" w:rsidRDefault="008D465D"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5AEE6C03" wp14:editId="07B28A22">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AFC9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Pr="00F77AC8">
      <w:rPr>
        <w:sz w:val="18"/>
        <w:szCs w:val="18"/>
      </w:rPr>
      <w:t xml:space="preserve"> </w:t>
    </w:r>
    <w:r>
      <w:rPr>
        <w:sz w:val="18"/>
        <w:szCs w:val="18"/>
      </w:rPr>
      <w:t>Guidelines for Practice 2018</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107201">
      <w:rPr>
        <w:noProof/>
        <w:sz w:val="20"/>
        <w:szCs w:val="20"/>
      </w:rPr>
      <w:t>21</w:t>
    </w:r>
    <w:r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F23E6" w14:textId="77777777" w:rsidR="008D465D" w:rsidRDefault="008D465D" w:rsidP="00665B9F">
      <w:pPr>
        <w:spacing w:after="0" w:line="240" w:lineRule="auto"/>
      </w:pPr>
      <w:r>
        <w:separator/>
      </w:r>
    </w:p>
  </w:footnote>
  <w:footnote w:type="continuationSeparator" w:id="0">
    <w:p w14:paraId="58CC8A67" w14:textId="77777777" w:rsidR="008D465D" w:rsidRDefault="008D465D" w:rsidP="00665B9F">
      <w:pPr>
        <w:spacing w:after="0" w:line="240" w:lineRule="auto"/>
      </w:pPr>
      <w:r>
        <w:continuationSeparator/>
      </w:r>
    </w:p>
  </w:footnote>
  <w:footnote w:id="1">
    <w:p w14:paraId="1AAA063B" w14:textId="77777777" w:rsidR="00494585" w:rsidRPr="0001390A" w:rsidRDefault="00494585" w:rsidP="00494585">
      <w:pPr>
        <w:pStyle w:val="FootnoteText"/>
        <w:rPr>
          <w:i/>
        </w:rPr>
      </w:pPr>
      <w:r>
        <w:rPr>
          <w:rStyle w:val="FootnoteReference"/>
        </w:rPr>
        <w:footnoteRef/>
      </w:r>
      <w:r>
        <w:t xml:space="preserve"> Section 7 </w:t>
      </w:r>
    </w:p>
  </w:footnote>
  <w:footnote w:id="2">
    <w:p w14:paraId="641263FD" w14:textId="77777777" w:rsidR="008D465D" w:rsidRDefault="008D465D">
      <w:pPr>
        <w:pStyle w:val="FootnoteText"/>
      </w:pPr>
      <w:r>
        <w:rPr>
          <w:rStyle w:val="FootnoteReference"/>
        </w:rPr>
        <w:footnoteRef/>
      </w:r>
      <w:r>
        <w:t xml:space="preserve"> Section 8(1)(a)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09012" w14:textId="77777777" w:rsidR="008D465D" w:rsidRPr="006046FF" w:rsidRDefault="00107201" w:rsidP="002009BA">
    <w:pPr>
      <w:pStyle w:val="Intro"/>
      <w:rPr>
        <w:b/>
        <w:caps/>
        <w:color w:val="000000" w:themeColor="text1"/>
      </w:rPr>
    </w:pPr>
    <w:sdt>
      <w:sdtPr>
        <w:rPr>
          <w:b/>
          <w:caps/>
          <w:color w:val="000000" w:themeColor="text1"/>
        </w:rPr>
        <w:id w:val="294878096"/>
        <w:docPartObj>
          <w:docPartGallery w:val="Watermarks"/>
          <w:docPartUnique/>
        </w:docPartObj>
      </w:sdtPr>
      <w:sdtEndPr/>
      <w:sdtContent>
        <w:r>
          <w:rPr>
            <w:b/>
            <w:caps/>
            <w:noProof/>
            <w:color w:val="000000" w:themeColor="text1"/>
            <w:lang w:val="en-US" w:eastAsia="en-US"/>
          </w:rPr>
          <w:pict w14:anchorId="79292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465D" w:rsidRPr="006046FF">
      <w:rPr>
        <w:b/>
        <w:caps/>
        <w:noProof/>
        <w:color w:val="000000" w:themeColor="text1"/>
      </w:rPr>
      <w:drawing>
        <wp:anchor distT="0" distB="0" distL="114300" distR="114300" simplePos="0" relativeHeight="251657728" behindDoc="1" locked="0" layoutInCell="1" allowOverlap="1" wp14:anchorId="3B351E99" wp14:editId="7FE3A2ED">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008D465D">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1C47DE8"/>
    <w:multiLevelType w:val="hybridMultilevel"/>
    <w:tmpl w:val="F5B60C60"/>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6C7394"/>
    <w:multiLevelType w:val="hybridMultilevel"/>
    <w:tmpl w:val="A0705198"/>
    <w:lvl w:ilvl="0" w:tplc="9286A62A">
      <w:start w:val="1"/>
      <w:numFmt w:val="decimal"/>
      <w:lvlText w:val="%1)"/>
      <w:lvlJc w:val="left"/>
      <w:pPr>
        <w:ind w:left="360" w:hanging="360"/>
      </w:pPr>
      <w:rPr>
        <w:rFonts w:asciiTheme="minorHAnsi" w:eastAsia="Times New Roman" w:hAnsiTheme="minorHAnsi"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DB28B9"/>
    <w:multiLevelType w:val="hybridMultilevel"/>
    <w:tmpl w:val="0B32C254"/>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A3677F"/>
    <w:multiLevelType w:val="hybridMultilevel"/>
    <w:tmpl w:val="8ECCBD2C"/>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5A701DB"/>
    <w:multiLevelType w:val="hybridMultilevel"/>
    <w:tmpl w:val="DF46403C"/>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EE71C7"/>
    <w:multiLevelType w:val="hybridMultilevel"/>
    <w:tmpl w:val="EB88709C"/>
    <w:lvl w:ilvl="0" w:tplc="6FDAA0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88602C"/>
    <w:multiLevelType w:val="hybridMultilevel"/>
    <w:tmpl w:val="9432B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8D5097"/>
    <w:multiLevelType w:val="hybridMultilevel"/>
    <w:tmpl w:val="0ABAED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8A25FD"/>
    <w:multiLevelType w:val="hybridMultilevel"/>
    <w:tmpl w:val="07F21F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02F7D03"/>
    <w:multiLevelType w:val="hybridMultilevel"/>
    <w:tmpl w:val="6CF685CE"/>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11697B"/>
    <w:multiLevelType w:val="hybridMultilevel"/>
    <w:tmpl w:val="E28A82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6FDAA044">
      <w:numFmt w:val="bullet"/>
      <w:lvlText w:val="•"/>
      <w:lvlJc w:val="left"/>
      <w:pPr>
        <w:ind w:left="3240" w:hanging="360"/>
      </w:pPr>
      <w:rPr>
        <w:rFonts w:ascii="Calibri" w:eastAsiaTheme="minorHAnsi" w:hAnsi="Calibri"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ED3654"/>
    <w:multiLevelType w:val="hybridMultilevel"/>
    <w:tmpl w:val="C3E47398"/>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0F3965"/>
    <w:multiLevelType w:val="hybridMultilevel"/>
    <w:tmpl w:val="1CA6717C"/>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FB39D0"/>
    <w:multiLevelType w:val="hybridMultilevel"/>
    <w:tmpl w:val="60E4A520"/>
    <w:lvl w:ilvl="0" w:tplc="6FDAA0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620D5C"/>
    <w:multiLevelType w:val="hybridMultilevel"/>
    <w:tmpl w:val="5BBA7502"/>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8B57F48"/>
    <w:multiLevelType w:val="hybridMultilevel"/>
    <w:tmpl w:val="9A5C5F46"/>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9854BDC"/>
    <w:multiLevelType w:val="hybridMultilevel"/>
    <w:tmpl w:val="4C12E3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CAB09CF"/>
    <w:multiLevelType w:val="hybridMultilevel"/>
    <w:tmpl w:val="D708D4F8"/>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D921FCE"/>
    <w:multiLevelType w:val="hybridMultilevel"/>
    <w:tmpl w:val="C15A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B73DE6"/>
    <w:multiLevelType w:val="hybridMultilevel"/>
    <w:tmpl w:val="DF50C11E"/>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1A85E73"/>
    <w:multiLevelType w:val="hybridMultilevel"/>
    <w:tmpl w:val="5CD25558"/>
    <w:lvl w:ilvl="0" w:tplc="6FDAA0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F14163"/>
    <w:multiLevelType w:val="hybridMultilevel"/>
    <w:tmpl w:val="83783730"/>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3081F8E"/>
    <w:multiLevelType w:val="hybridMultilevel"/>
    <w:tmpl w:val="5EA07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91F31EC"/>
    <w:multiLevelType w:val="hybridMultilevel"/>
    <w:tmpl w:val="CD0A8ECA"/>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405F0E"/>
    <w:multiLevelType w:val="hybridMultilevel"/>
    <w:tmpl w:val="D722D4CE"/>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1D5D88"/>
    <w:multiLevelType w:val="hybridMultilevel"/>
    <w:tmpl w:val="617C4EC8"/>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E077390"/>
    <w:multiLevelType w:val="hybridMultilevel"/>
    <w:tmpl w:val="3D82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9C2D1E"/>
    <w:multiLevelType w:val="multilevel"/>
    <w:tmpl w:val="033EC790"/>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180AD2"/>
    <w:multiLevelType w:val="hybridMultilevel"/>
    <w:tmpl w:val="8DA2EC42"/>
    <w:lvl w:ilvl="0" w:tplc="6FDAA0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7C20F6"/>
    <w:multiLevelType w:val="hybridMultilevel"/>
    <w:tmpl w:val="6262C306"/>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6C67D34"/>
    <w:multiLevelType w:val="hybridMultilevel"/>
    <w:tmpl w:val="0E9CE0F0"/>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6D30914"/>
    <w:multiLevelType w:val="hybridMultilevel"/>
    <w:tmpl w:val="E55226C8"/>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6" w15:restartNumberingAfterBreak="0">
    <w:nsid w:val="3C5600A7"/>
    <w:multiLevelType w:val="hybridMultilevel"/>
    <w:tmpl w:val="6206EDD0"/>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E52132A"/>
    <w:multiLevelType w:val="hybridMultilevel"/>
    <w:tmpl w:val="D168303A"/>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59722D"/>
    <w:multiLevelType w:val="hybridMultilevel"/>
    <w:tmpl w:val="9352199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4D11437B"/>
    <w:multiLevelType w:val="multilevel"/>
    <w:tmpl w:val="D046C4E0"/>
    <w:lvl w:ilvl="0">
      <w:start w:val="1"/>
      <w:numFmt w:val="decimal"/>
      <w:lvlText w:val="%1."/>
      <w:lvlJc w:val="left"/>
      <w:pPr>
        <w:ind w:left="432" w:hanging="432"/>
      </w:pPr>
      <w:rPr>
        <w:rFonts w:asciiTheme="minorHAnsi" w:eastAsiaTheme="majorEastAsia" w:hAnsiTheme="minorHAnsi" w:cstheme="maj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4F232704"/>
    <w:multiLevelType w:val="hybridMultilevel"/>
    <w:tmpl w:val="0C268258"/>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5420E7E"/>
    <w:multiLevelType w:val="hybridMultilevel"/>
    <w:tmpl w:val="39886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6" w15:restartNumberingAfterBreak="0">
    <w:nsid w:val="59AC611D"/>
    <w:multiLevelType w:val="hybridMultilevel"/>
    <w:tmpl w:val="C448B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EE7A43"/>
    <w:multiLevelType w:val="hybridMultilevel"/>
    <w:tmpl w:val="5E683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C155041"/>
    <w:multiLevelType w:val="hybridMultilevel"/>
    <w:tmpl w:val="35823CBC"/>
    <w:lvl w:ilvl="0" w:tplc="6FDAA044">
      <w:numFmt w:val="bullet"/>
      <w:lvlText w:val="•"/>
      <w:lvlJc w:val="left"/>
      <w:pPr>
        <w:ind w:left="720" w:hanging="360"/>
      </w:pPr>
      <w:rPr>
        <w:rFonts w:ascii="Calibri" w:eastAsiaTheme="minorHAnsi" w:hAnsi="Calibri" w:cs="Calibr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36497F"/>
    <w:multiLevelType w:val="hybridMultilevel"/>
    <w:tmpl w:val="BFB64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5036950"/>
    <w:multiLevelType w:val="hybridMultilevel"/>
    <w:tmpl w:val="DC4AC3F0"/>
    <w:lvl w:ilvl="0" w:tplc="6FDAA0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5D910F2"/>
    <w:multiLevelType w:val="hybridMultilevel"/>
    <w:tmpl w:val="6A6E816C"/>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8874CD9"/>
    <w:multiLevelType w:val="hybridMultilevel"/>
    <w:tmpl w:val="AAACFA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B124F57"/>
    <w:multiLevelType w:val="hybridMultilevel"/>
    <w:tmpl w:val="F4783D7E"/>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0F70395"/>
    <w:multiLevelType w:val="hybridMultilevel"/>
    <w:tmpl w:val="EFCCE800"/>
    <w:lvl w:ilvl="0" w:tplc="7400B532">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A62DFE"/>
    <w:multiLevelType w:val="hybridMultilevel"/>
    <w:tmpl w:val="3318748E"/>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2C552FB"/>
    <w:multiLevelType w:val="multilevel"/>
    <w:tmpl w:val="033EC790"/>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2C77D24"/>
    <w:multiLevelType w:val="hybridMultilevel"/>
    <w:tmpl w:val="2BB8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897720"/>
    <w:multiLevelType w:val="hybridMultilevel"/>
    <w:tmpl w:val="9B0239FE"/>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5F914B1"/>
    <w:multiLevelType w:val="hybridMultilevel"/>
    <w:tmpl w:val="00D2BE48"/>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8A4754B"/>
    <w:multiLevelType w:val="hybridMultilevel"/>
    <w:tmpl w:val="1CDA4F14"/>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B831DED"/>
    <w:multiLevelType w:val="hybridMultilevel"/>
    <w:tmpl w:val="6E9E0EB0"/>
    <w:lvl w:ilvl="0" w:tplc="6FDAA04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CE105C6"/>
    <w:multiLevelType w:val="hybridMultilevel"/>
    <w:tmpl w:val="5DAE610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7D4B0305"/>
    <w:multiLevelType w:val="hybridMultilevel"/>
    <w:tmpl w:val="4F76D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D68629C"/>
    <w:multiLevelType w:val="hybridMultilevel"/>
    <w:tmpl w:val="8CB81B38"/>
    <w:lvl w:ilvl="0" w:tplc="6FDAA0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B94BD1"/>
    <w:multiLevelType w:val="hybridMultilevel"/>
    <w:tmpl w:val="A2DC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F00C03"/>
    <w:multiLevelType w:val="hybridMultilevel"/>
    <w:tmpl w:val="22A47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F581547"/>
    <w:multiLevelType w:val="hybridMultilevel"/>
    <w:tmpl w:val="0AFCC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3"/>
  </w:num>
  <w:num w:numId="2">
    <w:abstractNumId w:val="45"/>
  </w:num>
  <w:num w:numId="3">
    <w:abstractNumId w:val="40"/>
  </w:num>
  <w:num w:numId="4">
    <w:abstractNumId w:val="25"/>
  </w:num>
  <w:num w:numId="5">
    <w:abstractNumId w:val="43"/>
  </w:num>
  <w:num w:numId="6">
    <w:abstractNumId w:val="0"/>
  </w:num>
  <w:num w:numId="7">
    <w:abstractNumId w:val="41"/>
  </w:num>
  <w:num w:numId="8">
    <w:abstractNumId w:val="58"/>
  </w:num>
  <w:num w:numId="9">
    <w:abstractNumId w:val="35"/>
  </w:num>
  <w:num w:numId="10">
    <w:abstractNumId w:val="30"/>
  </w:num>
  <w:num w:numId="11">
    <w:abstractNumId w:val="59"/>
  </w:num>
  <w:num w:numId="12">
    <w:abstractNumId w:val="47"/>
  </w:num>
  <w:num w:numId="13">
    <w:abstractNumId w:val="44"/>
  </w:num>
  <w:num w:numId="14">
    <w:abstractNumId w:val="3"/>
  </w:num>
  <w:num w:numId="15">
    <w:abstractNumId w:val="9"/>
  </w:num>
  <w:num w:numId="16">
    <w:abstractNumId w:val="18"/>
  </w:num>
  <w:num w:numId="17">
    <w:abstractNumId w:val="39"/>
  </w:num>
  <w:num w:numId="18">
    <w:abstractNumId w:val="50"/>
  </w:num>
  <w:num w:numId="19">
    <w:abstractNumId w:val="26"/>
  </w:num>
  <w:num w:numId="20">
    <w:abstractNumId w:val="8"/>
  </w:num>
  <w:num w:numId="21">
    <w:abstractNumId w:val="69"/>
  </w:num>
  <w:num w:numId="22">
    <w:abstractNumId w:val="64"/>
  </w:num>
  <w:num w:numId="23">
    <w:abstractNumId w:val="7"/>
  </w:num>
  <w:num w:numId="24">
    <w:abstractNumId w:val="66"/>
  </w:num>
  <w:num w:numId="25">
    <w:abstractNumId w:val="31"/>
  </w:num>
  <w:num w:numId="26">
    <w:abstractNumId w:val="48"/>
  </w:num>
  <w:num w:numId="27">
    <w:abstractNumId w:val="19"/>
  </w:num>
  <w:num w:numId="28">
    <w:abstractNumId w:val="21"/>
  </w:num>
  <w:num w:numId="29">
    <w:abstractNumId w:val="32"/>
  </w:num>
  <w:num w:numId="30">
    <w:abstractNumId w:val="12"/>
  </w:num>
  <w:num w:numId="31">
    <w:abstractNumId w:val="10"/>
  </w:num>
  <w:num w:numId="32">
    <w:abstractNumId w:val="6"/>
  </w:num>
  <w:num w:numId="33">
    <w:abstractNumId w:val="55"/>
  </w:num>
  <w:num w:numId="34">
    <w:abstractNumId w:val="23"/>
  </w:num>
  <w:num w:numId="35">
    <w:abstractNumId w:val="27"/>
  </w:num>
  <w:num w:numId="36">
    <w:abstractNumId w:val="37"/>
  </w:num>
  <w:num w:numId="37">
    <w:abstractNumId w:val="16"/>
  </w:num>
  <w:num w:numId="38">
    <w:abstractNumId w:val="34"/>
  </w:num>
  <w:num w:numId="39">
    <w:abstractNumId w:val="41"/>
    <w:lvlOverride w:ilvl="0">
      <w:startOverride w:val="6"/>
    </w:lvlOverride>
  </w:num>
  <w:num w:numId="40">
    <w:abstractNumId w:val="22"/>
  </w:num>
  <w:num w:numId="41">
    <w:abstractNumId w:val="15"/>
  </w:num>
  <w:num w:numId="42">
    <w:abstractNumId w:val="62"/>
  </w:num>
  <w:num w:numId="43">
    <w:abstractNumId w:val="4"/>
  </w:num>
  <w:num w:numId="44">
    <w:abstractNumId w:val="38"/>
  </w:num>
  <w:num w:numId="45">
    <w:abstractNumId w:val="49"/>
  </w:num>
  <w:num w:numId="46">
    <w:abstractNumId w:val="33"/>
  </w:num>
  <w:num w:numId="47">
    <w:abstractNumId w:val="5"/>
  </w:num>
  <w:num w:numId="48">
    <w:abstractNumId w:val="36"/>
  </w:num>
  <w:num w:numId="49">
    <w:abstractNumId w:val="57"/>
  </w:num>
  <w:num w:numId="50">
    <w:abstractNumId w:val="17"/>
  </w:num>
  <w:num w:numId="51">
    <w:abstractNumId w:val="51"/>
  </w:num>
  <w:num w:numId="52">
    <w:abstractNumId w:val="28"/>
  </w:num>
  <w:num w:numId="53">
    <w:abstractNumId w:val="14"/>
  </w:num>
  <w:num w:numId="54">
    <w:abstractNumId w:val="11"/>
  </w:num>
  <w:num w:numId="55">
    <w:abstractNumId w:val="52"/>
  </w:num>
  <w:num w:numId="56">
    <w:abstractNumId w:val="13"/>
  </w:num>
  <w:num w:numId="57">
    <w:abstractNumId w:val="61"/>
  </w:num>
  <w:num w:numId="58">
    <w:abstractNumId w:val="2"/>
  </w:num>
  <w:num w:numId="59">
    <w:abstractNumId w:val="60"/>
  </w:num>
  <w:num w:numId="60">
    <w:abstractNumId w:val="42"/>
  </w:num>
  <w:num w:numId="61">
    <w:abstractNumId w:val="63"/>
  </w:num>
  <w:num w:numId="62">
    <w:abstractNumId w:val="24"/>
  </w:num>
  <w:num w:numId="63">
    <w:abstractNumId w:val="65"/>
  </w:num>
  <w:num w:numId="64">
    <w:abstractNumId w:val="54"/>
  </w:num>
  <w:num w:numId="65">
    <w:abstractNumId w:val="68"/>
  </w:num>
  <w:num w:numId="66">
    <w:abstractNumId w:val="67"/>
  </w:num>
  <w:num w:numId="67">
    <w:abstractNumId w:val="20"/>
  </w:num>
  <w:num w:numId="68">
    <w:abstractNumId w:val="1"/>
  </w:num>
  <w:num w:numId="69">
    <w:abstractNumId w:val="56"/>
  </w:num>
  <w:num w:numId="70">
    <w:abstractNumId w:val="29"/>
  </w:num>
  <w:num w:numId="7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42"/>
    <w:rsid w:val="000016B9"/>
    <w:rsid w:val="000068D5"/>
    <w:rsid w:val="00006D27"/>
    <w:rsid w:val="0001390A"/>
    <w:rsid w:val="00030790"/>
    <w:rsid w:val="00030CC1"/>
    <w:rsid w:val="00034546"/>
    <w:rsid w:val="00036B92"/>
    <w:rsid w:val="000419C1"/>
    <w:rsid w:val="00043B50"/>
    <w:rsid w:val="000446A5"/>
    <w:rsid w:val="0005196D"/>
    <w:rsid w:val="0005546F"/>
    <w:rsid w:val="00063194"/>
    <w:rsid w:val="000650AF"/>
    <w:rsid w:val="00065CEA"/>
    <w:rsid w:val="00070067"/>
    <w:rsid w:val="0007453E"/>
    <w:rsid w:val="00076803"/>
    <w:rsid w:val="00090A83"/>
    <w:rsid w:val="000970B0"/>
    <w:rsid w:val="000A2FFC"/>
    <w:rsid w:val="000A46B5"/>
    <w:rsid w:val="000A6B63"/>
    <w:rsid w:val="000B13CB"/>
    <w:rsid w:val="000C185B"/>
    <w:rsid w:val="000C3F1E"/>
    <w:rsid w:val="000C6C34"/>
    <w:rsid w:val="000C6DD5"/>
    <w:rsid w:val="000D008C"/>
    <w:rsid w:val="000D1799"/>
    <w:rsid w:val="000D2F89"/>
    <w:rsid w:val="000E52F6"/>
    <w:rsid w:val="000F5CCD"/>
    <w:rsid w:val="000F5D86"/>
    <w:rsid w:val="000F74DE"/>
    <w:rsid w:val="00106BD7"/>
    <w:rsid w:val="00107201"/>
    <w:rsid w:val="0011469E"/>
    <w:rsid w:val="0011798B"/>
    <w:rsid w:val="00135ABF"/>
    <w:rsid w:val="00144AE0"/>
    <w:rsid w:val="0015010B"/>
    <w:rsid w:val="00152EB7"/>
    <w:rsid w:val="0016080C"/>
    <w:rsid w:val="001623DE"/>
    <w:rsid w:val="00166DC3"/>
    <w:rsid w:val="001912A2"/>
    <w:rsid w:val="0019147C"/>
    <w:rsid w:val="001966FA"/>
    <w:rsid w:val="00197666"/>
    <w:rsid w:val="001A0139"/>
    <w:rsid w:val="001A0956"/>
    <w:rsid w:val="001C1D53"/>
    <w:rsid w:val="001C1FF2"/>
    <w:rsid w:val="001D35DD"/>
    <w:rsid w:val="001D36EF"/>
    <w:rsid w:val="001E41DD"/>
    <w:rsid w:val="001E7690"/>
    <w:rsid w:val="001E76BA"/>
    <w:rsid w:val="001F0831"/>
    <w:rsid w:val="001F4B6C"/>
    <w:rsid w:val="001F4D2B"/>
    <w:rsid w:val="002009BA"/>
    <w:rsid w:val="00203525"/>
    <w:rsid w:val="00211151"/>
    <w:rsid w:val="00214A8E"/>
    <w:rsid w:val="00215465"/>
    <w:rsid w:val="00246AAC"/>
    <w:rsid w:val="002479CE"/>
    <w:rsid w:val="00250D0D"/>
    <w:rsid w:val="0025632A"/>
    <w:rsid w:val="0026464E"/>
    <w:rsid w:val="0027267A"/>
    <w:rsid w:val="002846D8"/>
    <w:rsid w:val="0029668D"/>
    <w:rsid w:val="002A0832"/>
    <w:rsid w:val="002A093C"/>
    <w:rsid w:val="002A5458"/>
    <w:rsid w:val="002B469F"/>
    <w:rsid w:val="002C6B74"/>
    <w:rsid w:val="002D33BC"/>
    <w:rsid w:val="002D6623"/>
    <w:rsid w:val="002E7655"/>
    <w:rsid w:val="002F3300"/>
    <w:rsid w:val="003010B0"/>
    <w:rsid w:val="003076B8"/>
    <w:rsid w:val="003127FA"/>
    <w:rsid w:val="003238CE"/>
    <w:rsid w:val="0033131A"/>
    <w:rsid w:val="003439ED"/>
    <w:rsid w:val="00354F6D"/>
    <w:rsid w:val="003633F5"/>
    <w:rsid w:val="00376A58"/>
    <w:rsid w:val="00381973"/>
    <w:rsid w:val="003821BB"/>
    <w:rsid w:val="00392135"/>
    <w:rsid w:val="00395D38"/>
    <w:rsid w:val="003A1D9A"/>
    <w:rsid w:val="003A641C"/>
    <w:rsid w:val="003B13F4"/>
    <w:rsid w:val="003D4DBC"/>
    <w:rsid w:val="00411A3D"/>
    <w:rsid w:val="00434E58"/>
    <w:rsid w:val="004408E8"/>
    <w:rsid w:val="004439BD"/>
    <w:rsid w:val="004502A1"/>
    <w:rsid w:val="00452B15"/>
    <w:rsid w:val="004563B4"/>
    <w:rsid w:val="00462EA4"/>
    <w:rsid w:val="004731B0"/>
    <w:rsid w:val="0047333B"/>
    <w:rsid w:val="004768CF"/>
    <w:rsid w:val="004774E5"/>
    <w:rsid w:val="00481CE3"/>
    <w:rsid w:val="00482E0B"/>
    <w:rsid w:val="00494585"/>
    <w:rsid w:val="00496C0F"/>
    <w:rsid w:val="00496CD4"/>
    <w:rsid w:val="004B4981"/>
    <w:rsid w:val="004C10AE"/>
    <w:rsid w:val="004C1925"/>
    <w:rsid w:val="004E69B5"/>
    <w:rsid w:val="004F131E"/>
    <w:rsid w:val="004F3C24"/>
    <w:rsid w:val="004F3D98"/>
    <w:rsid w:val="004F5B70"/>
    <w:rsid w:val="004F7153"/>
    <w:rsid w:val="004F74DA"/>
    <w:rsid w:val="005014D9"/>
    <w:rsid w:val="00503E7E"/>
    <w:rsid w:val="005115E8"/>
    <w:rsid w:val="00512E77"/>
    <w:rsid w:val="0053763A"/>
    <w:rsid w:val="005638F1"/>
    <w:rsid w:val="005654E8"/>
    <w:rsid w:val="00576D35"/>
    <w:rsid w:val="00577AA3"/>
    <w:rsid w:val="0058377A"/>
    <w:rsid w:val="00586AC8"/>
    <w:rsid w:val="005A5C89"/>
    <w:rsid w:val="005A60DB"/>
    <w:rsid w:val="005B2E05"/>
    <w:rsid w:val="005B369E"/>
    <w:rsid w:val="005C4656"/>
    <w:rsid w:val="005C54B5"/>
    <w:rsid w:val="005C72CC"/>
    <w:rsid w:val="005D1B96"/>
    <w:rsid w:val="005E06BA"/>
    <w:rsid w:val="005E5305"/>
    <w:rsid w:val="006046FF"/>
    <w:rsid w:val="00612168"/>
    <w:rsid w:val="00622565"/>
    <w:rsid w:val="0063036E"/>
    <w:rsid w:val="00632F54"/>
    <w:rsid w:val="00633AF4"/>
    <w:rsid w:val="00635C80"/>
    <w:rsid w:val="00640D16"/>
    <w:rsid w:val="006515F5"/>
    <w:rsid w:val="006610FF"/>
    <w:rsid w:val="00665B9F"/>
    <w:rsid w:val="00675427"/>
    <w:rsid w:val="00680C6F"/>
    <w:rsid w:val="00685229"/>
    <w:rsid w:val="006875BB"/>
    <w:rsid w:val="00694E47"/>
    <w:rsid w:val="0069624A"/>
    <w:rsid w:val="006A2843"/>
    <w:rsid w:val="006A6360"/>
    <w:rsid w:val="006C1037"/>
    <w:rsid w:val="006C4579"/>
    <w:rsid w:val="006D2273"/>
    <w:rsid w:val="006D5CDC"/>
    <w:rsid w:val="006D6500"/>
    <w:rsid w:val="006F7929"/>
    <w:rsid w:val="0071170B"/>
    <w:rsid w:val="0073089A"/>
    <w:rsid w:val="00731AE2"/>
    <w:rsid w:val="00752EAD"/>
    <w:rsid w:val="0076392F"/>
    <w:rsid w:val="007767F7"/>
    <w:rsid w:val="007903B1"/>
    <w:rsid w:val="0079069F"/>
    <w:rsid w:val="007A6A50"/>
    <w:rsid w:val="007B3D36"/>
    <w:rsid w:val="007B6A1B"/>
    <w:rsid w:val="007D1FEC"/>
    <w:rsid w:val="007D26DC"/>
    <w:rsid w:val="007D5985"/>
    <w:rsid w:val="007E76A2"/>
    <w:rsid w:val="00810221"/>
    <w:rsid w:val="00810457"/>
    <w:rsid w:val="00815AAF"/>
    <w:rsid w:val="008177E5"/>
    <w:rsid w:val="008266EE"/>
    <w:rsid w:val="00826FDC"/>
    <w:rsid w:val="00832B4A"/>
    <w:rsid w:val="00835276"/>
    <w:rsid w:val="00841DAA"/>
    <w:rsid w:val="008459DC"/>
    <w:rsid w:val="00852738"/>
    <w:rsid w:val="008545F3"/>
    <w:rsid w:val="008558A4"/>
    <w:rsid w:val="0086024E"/>
    <w:rsid w:val="00860B3E"/>
    <w:rsid w:val="00875C35"/>
    <w:rsid w:val="00877E06"/>
    <w:rsid w:val="00885E38"/>
    <w:rsid w:val="00886A94"/>
    <w:rsid w:val="0089332C"/>
    <w:rsid w:val="008A2D11"/>
    <w:rsid w:val="008A593B"/>
    <w:rsid w:val="008D2D94"/>
    <w:rsid w:val="008D37D2"/>
    <w:rsid w:val="008D465D"/>
    <w:rsid w:val="008D7886"/>
    <w:rsid w:val="008E1B41"/>
    <w:rsid w:val="008E6747"/>
    <w:rsid w:val="008F61D5"/>
    <w:rsid w:val="00917B15"/>
    <w:rsid w:val="009206F3"/>
    <w:rsid w:val="009257BE"/>
    <w:rsid w:val="0092592D"/>
    <w:rsid w:val="00936D83"/>
    <w:rsid w:val="00936F16"/>
    <w:rsid w:val="00937A17"/>
    <w:rsid w:val="00937B2B"/>
    <w:rsid w:val="00941A30"/>
    <w:rsid w:val="00947539"/>
    <w:rsid w:val="0096313F"/>
    <w:rsid w:val="009643B8"/>
    <w:rsid w:val="00966ABA"/>
    <w:rsid w:val="00975520"/>
    <w:rsid w:val="00987A26"/>
    <w:rsid w:val="009972DF"/>
    <w:rsid w:val="009A19C7"/>
    <w:rsid w:val="009B7419"/>
    <w:rsid w:val="009C0369"/>
    <w:rsid w:val="009E0192"/>
    <w:rsid w:val="009E391E"/>
    <w:rsid w:val="009E4EC4"/>
    <w:rsid w:val="009E7165"/>
    <w:rsid w:val="009F2B48"/>
    <w:rsid w:val="009F2E43"/>
    <w:rsid w:val="009F4AA0"/>
    <w:rsid w:val="009F6DDC"/>
    <w:rsid w:val="00A213F3"/>
    <w:rsid w:val="00A4351F"/>
    <w:rsid w:val="00A53F9C"/>
    <w:rsid w:val="00A541B9"/>
    <w:rsid w:val="00A56436"/>
    <w:rsid w:val="00A574F0"/>
    <w:rsid w:val="00A71462"/>
    <w:rsid w:val="00A7771C"/>
    <w:rsid w:val="00A80C2F"/>
    <w:rsid w:val="00AA618D"/>
    <w:rsid w:val="00AA6E5F"/>
    <w:rsid w:val="00AB3779"/>
    <w:rsid w:val="00AB6DED"/>
    <w:rsid w:val="00AB7D32"/>
    <w:rsid w:val="00AC5820"/>
    <w:rsid w:val="00AD5307"/>
    <w:rsid w:val="00AD606C"/>
    <w:rsid w:val="00AE2693"/>
    <w:rsid w:val="00AE3905"/>
    <w:rsid w:val="00AE3E57"/>
    <w:rsid w:val="00AE507F"/>
    <w:rsid w:val="00AE6BD7"/>
    <w:rsid w:val="00AF112C"/>
    <w:rsid w:val="00AF4E7F"/>
    <w:rsid w:val="00B02277"/>
    <w:rsid w:val="00B23196"/>
    <w:rsid w:val="00B269B2"/>
    <w:rsid w:val="00B40CCC"/>
    <w:rsid w:val="00B420F5"/>
    <w:rsid w:val="00B51C5D"/>
    <w:rsid w:val="00B525C2"/>
    <w:rsid w:val="00B52648"/>
    <w:rsid w:val="00B6508B"/>
    <w:rsid w:val="00B70B52"/>
    <w:rsid w:val="00B71D00"/>
    <w:rsid w:val="00B81E70"/>
    <w:rsid w:val="00BA44AE"/>
    <w:rsid w:val="00BA6AF8"/>
    <w:rsid w:val="00BB1BB4"/>
    <w:rsid w:val="00BB3989"/>
    <w:rsid w:val="00BC1F5C"/>
    <w:rsid w:val="00BC21E9"/>
    <w:rsid w:val="00BC6211"/>
    <w:rsid w:val="00BE69D0"/>
    <w:rsid w:val="00BF717C"/>
    <w:rsid w:val="00C00D2F"/>
    <w:rsid w:val="00C140C2"/>
    <w:rsid w:val="00C17AE1"/>
    <w:rsid w:val="00C26F99"/>
    <w:rsid w:val="00C30FA2"/>
    <w:rsid w:val="00C31C0C"/>
    <w:rsid w:val="00C348AF"/>
    <w:rsid w:val="00C34A60"/>
    <w:rsid w:val="00C34F4D"/>
    <w:rsid w:val="00C57620"/>
    <w:rsid w:val="00C777B3"/>
    <w:rsid w:val="00C8076B"/>
    <w:rsid w:val="00C82173"/>
    <w:rsid w:val="00C837F2"/>
    <w:rsid w:val="00C83D26"/>
    <w:rsid w:val="00C85938"/>
    <w:rsid w:val="00C917BC"/>
    <w:rsid w:val="00C973B7"/>
    <w:rsid w:val="00CB46E8"/>
    <w:rsid w:val="00CB5B48"/>
    <w:rsid w:val="00CB7CEE"/>
    <w:rsid w:val="00CD0334"/>
    <w:rsid w:val="00CD0BF1"/>
    <w:rsid w:val="00CD0C41"/>
    <w:rsid w:val="00CD256B"/>
    <w:rsid w:val="00CE5298"/>
    <w:rsid w:val="00CF5A26"/>
    <w:rsid w:val="00D05E52"/>
    <w:rsid w:val="00D2026C"/>
    <w:rsid w:val="00D249CA"/>
    <w:rsid w:val="00D24F1A"/>
    <w:rsid w:val="00D31942"/>
    <w:rsid w:val="00D51B7A"/>
    <w:rsid w:val="00D5471F"/>
    <w:rsid w:val="00D63564"/>
    <w:rsid w:val="00D72E45"/>
    <w:rsid w:val="00D760F0"/>
    <w:rsid w:val="00D81F13"/>
    <w:rsid w:val="00DB04F9"/>
    <w:rsid w:val="00DB064A"/>
    <w:rsid w:val="00DB6B13"/>
    <w:rsid w:val="00DB76EC"/>
    <w:rsid w:val="00DC3393"/>
    <w:rsid w:val="00DC5043"/>
    <w:rsid w:val="00DD1627"/>
    <w:rsid w:val="00DD2716"/>
    <w:rsid w:val="00DD35A4"/>
    <w:rsid w:val="00DD6496"/>
    <w:rsid w:val="00DD7FA7"/>
    <w:rsid w:val="00DE4F5A"/>
    <w:rsid w:val="00DE62A1"/>
    <w:rsid w:val="00DF58F6"/>
    <w:rsid w:val="00E020B6"/>
    <w:rsid w:val="00E20794"/>
    <w:rsid w:val="00E25F01"/>
    <w:rsid w:val="00E27E63"/>
    <w:rsid w:val="00E30105"/>
    <w:rsid w:val="00E41AD3"/>
    <w:rsid w:val="00E43F8B"/>
    <w:rsid w:val="00E561E7"/>
    <w:rsid w:val="00E666BB"/>
    <w:rsid w:val="00E670FD"/>
    <w:rsid w:val="00E73B61"/>
    <w:rsid w:val="00E753AA"/>
    <w:rsid w:val="00E817B2"/>
    <w:rsid w:val="00E850F8"/>
    <w:rsid w:val="00E93F07"/>
    <w:rsid w:val="00E9768F"/>
    <w:rsid w:val="00EB6B3E"/>
    <w:rsid w:val="00EC0CAB"/>
    <w:rsid w:val="00EC7585"/>
    <w:rsid w:val="00ED31B5"/>
    <w:rsid w:val="00EF63A6"/>
    <w:rsid w:val="00F018E1"/>
    <w:rsid w:val="00F04053"/>
    <w:rsid w:val="00F059E9"/>
    <w:rsid w:val="00F05E53"/>
    <w:rsid w:val="00F11E01"/>
    <w:rsid w:val="00F141C9"/>
    <w:rsid w:val="00F15362"/>
    <w:rsid w:val="00F2340D"/>
    <w:rsid w:val="00F425EE"/>
    <w:rsid w:val="00F43E6B"/>
    <w:rsid w:val="00F47ECA"/>
    <w:rsid w:val="00F5066C"/>
    <w:rsid w:val="00F52AF8"/>
    <w:rsid w:val="00F53D3C"/>
    <w:rsid w:val="00F65D04"/>
    <w:rsid w:val="00F74288"/>
    <w:rsid w:val="00F77AC8"/>
    <w:rsid w:val="00F80095"/>
    <w:rsid w:val="00F826ED"/>
    <w:rsid w:val="00F875BD"/>
    <w:rsid w:val="00FB1226"/>
    <w:rsid w:val="00FB3938"/>
    <w:rsid w:val="00FC00EB"/>
    <w:rsid w:val="00FC70CA"/>
    <w:rsid w:val="00FC7FA7"/>
    <w:rsid w:val="00FE0459"/>
    <w:rsid w:val="00FE631C"/>
    <w:rsid w:val="00FF0A9E"/>
    <w:rsid w:val="00FF5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8A21B1"/>
  <w15:docId w15:val="{C26B6B25-AC56-4CBF-94B6-B28F4267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unhideWhenUsed/>
    <w:qFormat/>
    <w:rsid w:val="00F77AC8"/>
    <w:pPr>
      <w:keepNext/>
      <w:keepLines/>
      <w:spacing w:before="200" w:after="0"/>
      <w:ind w:left="1152" w:hanging="1152"/>
      <w:outlineLvl w:val="5"/>
    </w:pPr>
    <w:rPr>
      <w:rFonts w:asciiTheme="majorHAnsi" w:eastAsiaTheme="majorEastAsia" w:hAnsiTheme="majorHAnsi" w:cstheme="majorBidi"/>
      <w:i/>
      <w:iCs/>
      <w:color w:val="181818" w:themeColor="accent1" w:themeShade="7F"/>
    </w:rPr>
  </w:style>
  <w:style w:type="paragraph" w:styleId="Heading7">
    <w:name w:val="heading 7"/>
    <w:basedOn w:val="Normal"/>
    <w:next w:val="Normal"/>
    <w:link w:val="Heading7Char"/>
    <w:uiPriority w:val="9"/>
    <w:semiHidden/>
    <w:unhideWhenUsed/>
    <w:qFormat/>
    <w:rsid w:val="00F77AC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7AC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7AC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table" w:customStyle="1" w:styleId="TableGrid1">
    <w:name w:val="Table Grid1"/>
    <w:basedOn w:val="TableNormal"/>
    <w:next w:val="TableGrid"/>
    <w:rsid w:val="0011469E"/>
    <w:pPr>
      <w:widowControl w:val="0"/>
      <w:spacing w:after="0" w:line="240" w:lineRule="auto"/>
      <w:ind w:left="754" w:hanging="35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F77AC8"/>
    <w:rPr>
      <w:rFonts w:asciiTheme="majorHAnsi" w:eastAsiaTheme="majorEastAsia" w:hAnsiTheme="majorHAnsi" w:cstheme="majorBidi"/>
      <w:i/>
      <w:iCs/>
      <w:color w:val="181818" w:themeColor="accent1" w:themeShade="7F"/>
      <w:sz w:val="21"/>
      <w:szCs w:val="21"/>
      <w:lang w:eastAsia="en-AU"/>
    </w:rPr>
  </w:style>
  <w:style w:type="character" w:customStyle="1" w:styleId="Heading7Char">
    <w:name w:val="Heading 7 Char"/>
    <w:basedOn w:val="DefaultParagraphFont"/>
    <w:link w:val="Heading7"/>
    <w:uiPriority w:val="9"/>
    <w:semiHidden/>
    <w:rsid w:val="00F77AC8"/>
    <w:rPr>
      <w:rFonts w:asciiTheme="majorHAnsi" w:eastAsiaTheme="majorEastAsia" w:hAnsiTheme="majorHAnsi" w:cstheme="majorBidi"/>
      <w:i/>
      <w:iCs/>
      <w:color w:val="404040" w:themeColor="text1" w:themeTint="BF"/>
      <w:sz w:val="21"/>
      <w:szCs w:val="21"/>
      <w:lang w:eastAsia="en-AU"/>
    </w:rPr>
  </w:style>
  <w:style w:type="character" w:customStyle="1" w:styleId="Heading8Char">
    <w:name w:val="Heading 8 Char"/>
    <w:basedOn w:val="DefaultParagraphFont"/>
    <w:link w:val="Heading8"/>
    <w:uiPriority w:val="9"/>
    <w:semiHidden/>
    <w:rsid w:val="00F77AC8"/>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F77AC8"/>
    <w:rPr>
      <w:rFonts w:asciiTheme="majorHAnsi" w:eastAsiaTheme="majorEastAsia" w:hAnsiTheme="majorHAnsi" w:cstheme="majorBidi"/>
      <w:i/>
      <w:iCs/>
      <w:color w:val="404040" w:themeColor="text1" w:themeTint="BF"/>
      <w:sz w:val="20"/>
      <w:szCs w:val="20"/>
      <w:lang w:eastAsia="en-AU"/>
    </w:rPr>
  </w:style>
  <w:style w:type="table" w:customStyle="1" w:styleId="ListTable31">
    <w:name w:val="List Table 31"/>
    <w:basedOn w:val="TableNormal"/>
    <w:uiPriority w:val="48"/>
    <w:rsid w:val="00F77A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ommentText">
    <w:name w:val="annotation text"/>
    <w:basedOn w:val="Normal"/>
    <w:link w:val="CommentTextChar"/>
    <w:uiPriority w:val="99"/>
    <w:unhideWhenUsed/>
    <w:rsid w:val="00F77AC8"/>
    <w:pPr>
      <w:spacing w:before="120" w:after="12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rsid w:val="00F77AC8"/>
    <w:rPr>
      <w:sz w:val="20"/>
      <w:szCs w:val="20"/>
    </w:rPr>
  </w:style>
  <w:style w:type="paragraph" w:customStyle="1" w:styleId="Default">
    <w:name w:val="Default"/>
    <w:rsid w:val="00F77AC8"/>
    <w:pPr>
      <w:autoSpaceDE w:val="0"/>
      <w:autoSpaceDN w:val="0"/>
      <w:adjustRightInd w:val="0"/>
      <w:spacing w:after="0" w:line="240" w:lineRule="auto"/>
    </w:pPr>
    <w:rPr>
      <w:rFonts w:ascii="Calibri" w:hAnsi="Calibri" w:cs="Calibri"/>
      <w:color w:val="000000"/>
      <w:sz w:val="24"/>
      <w:szCs w:val="24"/>
      <w:lang w:val="en-US"/>
    </w:rPr>
  </w:style>
  <w:style w:type="paragraph" w:customStyle="1" w:styleId="DHHSbody">
    <w:name w:val="DHHS body"/>
    <w:uiPriority w:val="99"/>
    <w:rsid w:val="00F77AC8"/>
    <w:pPr>
      <w:spacing w:after="120" w:line="270" w:lineRule="atLeast"/>
    </w:pPr>
    <w:rPr>
      <w:rFonts w:ascii="Arial" w:eastAsia="Times New Roman" w:hAnsi="Arial" w:cs="Times New Roman"/>
      <w:sz w:val="20"/>
      <w:szCs w:val="20"/>
    </w:rPr>
  </w:style>
  <w:style w:type="paragraph" w:customStyle="1" w:styleId="DHHSnumberloweralpha">
    <w:name w:val="DHHS number lower alpha"/>
    <w:basedOn w:val="DHHSbody"/>
    <w:uiPriority w:val="99"/>
    <w:rsid w:val="00F77AC8"/>
    <w:pPr>
      <w:numPr>
        <w:ilvl w:val="2"/>
        <w:numId w:val="9"/>
      </w:numPr>
    </w:pPr>
  </w:style>
  <w:style w:type="paragraph" w:customStyle="1" w:styleId="DHHSnumberloweralphaindent">
    <w:name w:val="DHHS number lower alpha indent"/>
    <w:basedOn w:val="DHHSbody"/>
    <w:uiPriority w:val="99"/>
    <w:rsid w:val="00F77AC8"/>
    <w:pPr>
      <w:numPr>
        <w:ilvl w:val="3"/>
        <w:numId w:val="9"/>
      </w:numPr>
    </w:pPr>
  </w:style>
  <w:style w:type="paragraph" w:customStyle="1" w:styleId="DHHSnumberdigit">
    <w:name w:val="DHHS number digit"/>
    <w:basedOn w:val="DHHSbody"/>
    <w:uiPriority w:val="99"/>
    <w:rsid w:val="00F77AC8"/>
    <w:pPr>
      <w:numPr>
        <w:numId w:val="9"/>
      </w:numPr>
    </w:pPr>
  </w:style>
  <w:style w:type="paragraph" w:customStyle="1" w:styleId="DHHSnumberlowerroman">
    <w:name w:val="DHHS number lower roman"/>
    <w:basedOn w:val="DHHSbody"/>
    <w:uiPriority w:val="99"/>
    <w:rsid w:val="00F77AC8"/>
    <w:pPr>
      <w:numPr>
        <w:ilvl w:val="4"/>
        <w:numId w:val="9"/>
      </w:numPr>
    </w:pPr>
  </w:style>
  <w:style w:type="paragraph" w:customStyle="1" w:styleId="DHHSnumberlowerromanindent">
    <w:name w:val="DHHS number lower roman indent"/>
    <w:basedOn w:val="DHHSbody"/>
    <w:uiPriority w:val="99"/>
    <w:rsid w:val="00F77AC8"/>
    <w:pPr>
      <w:numPr>
        <w:ilvl w:val="5"/>
        <w:numId w:val="9"/>
      </w:numPr>
    </w:pPr>
  </w:style>
  <w:style w:type="paragraph" w:customStyle="1" w:styleId="DHHSnumberdigitindent">
    <w:name w:val="DHHS number digit indent"/>
    <w:basedOn w:val="DHHSnumberloweralphaindent"/>
    <w:uiPriority w:val="99"/>
    <w:rsid w:val="00F77AC8"/>
    <w:pPr>
      <w:numPr>
        <w:ilvl w:val="1"/>
      </w:numPr>
    </w:pPr>
  </w:style>
  <w:style w:type="numbering" w:customStyle="1" w:styleId="ZZNumbers">
    <w:name w:val="ZZ Numbers"/>
    <w:rsid w:val="00F77AC8"/>
    <w:pPr>
      <w:numPr>
        <w:numId w:val="9"/>
      </w:numPr>
    </w:pPr>
  </w:style>
  <w:style w:type="paragraph" w:customStyle="1" w:styleId="Apara">
    <w:name w:val="A para"/>
    <w:basedOn w:val="Normal"/>
    <w:link w:val="AparaChar"/>
    <w:rsid w:val="00F77AC8"/>
    <w:pPr>
      <w:tabs>
        <w:tab w:val="right" w:pos="1400"/>
        <w:tab w:val="left" w:pos="1600"/>
      </w:tabs>
      <w:spacing w:before="140" w:after="0" w:line="240" w:lineRule="auto"/>
      <w:ind w:left="1600" w:hanging="1600"/>
      <w:jc w:val="both"/>
      <w:outlineLvl w:val="6"/>
    </w:pPr>
    <w:rPr>
      <w:rFonts w:ascii="Times New Roman" w:eastAsia="Times New Roman" w:hAnsi="Times New Roman"/>
      <w:sz w:val="24"/>
      <w:szCs w:val="20"/>
      <w:lang w:eastAsia="en-US"/>
    </w:rPr>
  </w:style>
  <w:style w:type="paragraph" w:customStyle="1" w:styleId="Asubpara">
    <w:name w:val="A subpara"/>
    <w:basedOn w:val="Normal"/>
    <w:link w:val="AsubparaChar"/>
    <w:rsid w:val="00F77AC8"/>
    <w:pPr>
      <w:tabs>
        <w:tab w:val="right" w:pos="1900"/>
        <w:tab w:val="left" w:pos="2100"/>
      </w:tabs>
      <w:spacing w:before="140" w:after="0" w:line="240" w:lineRule="auto"/>
      <w:ind w:left="2100" w:hanging="2100"/>
      <w:jc w:val="both"/>
      <w:outlineLvl w:val="7"/>
    </w:pPr>
    <w:rPr>
      <w:rFonts w:ascii="Times New Roman" w:eastAsia="Times New Roman" w:hAnsi="Times New Roman"/>
      <w:sz w:val="24"/>
      <w:szCs w:val="20"/>
      <w:lang w:eastAsia="en-US"/>
    </w:rPr>
  </w:style>
  <w:style w:type="character" w:customStyle="1" w:styleId="AparaChar">
    <w:name w:val="A para Char"/>
    <w:basedOn w:val="DefaultParagraphFont"/>
    <w:link w:val="Apara"/>
    <w:locked/>
    <w:rsid w:val="00F77AC8"/>
    <w:rPr>
      <w:rFonts w:ascii="Times New Roman" w:eastAsia="Times New Roman" w:hAnsi="Times New Roman" w:cs="Times New Roman"/>
      <w:sz w:val="24"/>
      <w:szCs w:val="20"/>
    </w:rPr>
  </w:style>
  <w:style w:type="character" w:customStyle="1" w:styleId="AsubparaChar">
    <w:name w:val="A subpara Char"/>
    <w:basedOn w:val="DefaultParagraphFont"/>
    <w:link w:val="Asubpara"/>
    <w:locked/>
    <w:rsid w:val="00F77AC8"/>
    <w:rPr>
      <w:rFonts w:ascii="Times New Roman" w:eastAsia="Times New Roman" w:hAnsi="Times New Roman" w:cs="Times New Roman"/>
      <w:sz w:val="24"/>
      <w:szCs w:val="20"/>
    </w:rPr>
  </w:style>
  <w:style w:type="paragraph" w:customStyle="1" w:styleId="Amainreturn">
    <w:name w:val="A main return"/>
    <w:basedOn w:val="Normal"/>
    <w:link w:val="AmainreturnChar"/>
    <w:rsid w:val="00F77AC8"/>
    <w:pPr>
      <w:spacing w:before="140" w:after="0" w:line="240" w:lineRule="auto"/>
      <w:ind w:left="1100"/>
      <w:jc w:val="both"/>
    </w:pPr>
    <w:rPr>
      <w:rFonts w:ascii="Times New Roman" w:eastAsia="Times New Roman" w:hAnsi="Times New Roman"/>
      <w:sz w:val="24"/>
      <w:szCs w:val="20"/>
      <w:lang w:eastAsia="en-US"/>
    </w:rPr>
  </w:style>
  <w:style w:type="character" w:customStyle="1" w:styleId="AmainreturnChar">
    <w:name w:val="A main return Char"/>
    <w:basedOn w:val="DefaultParagraphFont"/>
    <w:link w:val="Amainreturn"/>
    <w:locked/>
    <w:rsid w:val="00F77AC8"/>
    <w:rPr>
      <w:rFonts w:ascii="Times New Roman" w:eastAsia="Times New Roman" w:hAnsi="Times New Roman" w:cs="Times New Roman"/>
      <w:sz w:val="24"/>
      <w:szCs w:val="20"/>
    </w:rPr>
  </w:style>
  <w:style w:type="paragraph" w:customStyle="1" w:styleId="aDef">
    <w:name w:val="aDef"/>
    <w:basedOn w:val="Normal"/>
    <w:link w:val="aDefChar"/>
    <w:rsid w:val="00F77AC8"/>
    <w:pPr>
      <w:spacing w:before="140" w:after="0" w:line="240" w:lineRule="auto"/>
      <w:ind w:left="1100"/>
      <w:jc w:val="both"/>
    </w:pPr>
    <w:rPr>
      <w:rFonts w:ascii="Times New Roman" w:eastAsia="Times New Roman" w:hAnsi="Times New Roman"/>
      <w:sz w:val="24"/>
      <w:szCs w:val="20"/>
      <w:lang w:eastAsia="en-US"/>
    </w:rPr>
  </w:style>
  <w:style w:type="character" w:customStyle="1" w:styleId="charBoldItals">
    <w:name w:val="charBoldItals"/>
    <w:basedOn w:val="DefaultParagraphFont"/>
    <w:rsid w:val="00F77AC8"/>
    <w:rPr>
      <w:b/>
      <w:i/>
    </w:rPr>
  </w:style>
  <w:style w:type="character" w:customStyle="1" w:styleId="aDefChar">
    <w:name w:val="aDef Char"/>
    <w:basedOn w:val="DefaultParagraphFont"/>
    <w:link w:val="aDef"/>
    <w:locked/>
    <w:rsid w:val="00F77AC8"/>
    <w:rPr>
      <w:rFonts w:ascii="Times New Roman" w:eastAsia="Times New Roman" w:hAnsi="Times New Roman" w:cs="Times New Roman"/>
      <w:sz w:val="24"/>
      <w:szCs w:val="20"/>
    </w:rPr>
  </w:style>
  <w:style w:type="character" w:customStyle="1" w:styleId="charItals">
    <w:name w:val="charItals"/>
    <w:basedOn w:val="DefaultParagraphFont"/>
    <w:rsid w:val="00F77AC8"/>
    <w:rPr>
      <w:i/>
    </w:rPr>
  </w:style>
  <w:style w:type="paragraph" w:customStyle="1" w:styleId="aExamHdgsubpar">
    <w:name w:val="aExamHdgsubpar"/>
    <w:basedOn w:val="Normal"/>
    <w:next w:val="Normal"/>
    <w:rsid w:val="00F77AC8"/>
    <w:pPr>
      <w:keepNext/>
      <w:spacing w:before="140" w:after="0" w:line="240" w:lineRule="auto"/>
      <w:ind w:left="2140"/>
    </w:pPr>
    <w:rPr>
      <w:rFonts w:ascii="Arial" w:eastAsia="Times New Roman" w:hAnsi="Arial"/>
      <w:b/>
      <w:sz w:val="18"/>
      <w:szCs w:val="20"/>
      <w:lang w:eastAsia="en-US"/>
    </w:rPr>
  </w:style>
  <w:style w:type="paragraph" w:customStyle="1" w:styleId="aExamNumsubpar">
    <w:name w:val="aExamNumsubpar"/>
    <w:basedOn w:val="Normal"/>
    <w:rsid w:val="00F77AC8"/>
    <w:pPr>
      <w:tabs>
        <w:tab w:val="left" w:pos="1100"/>
        <w:tab w:val="left" w:pos="2381"/>
        <w:tab w:val="left" w:pos="2540"/>
      </w:tabs>
      <w:spacing w:before="60" w:after="0" w:line="240" w:lineRule="auto"/>
      <w:ind w:left="2540" w:hanging="400"/>
      <w:jc w:val="both"/>
    </w:pPr>
    <w:rPr>
      <w:rFonts w:ascii="Times New Roman" w:eastAsia="Times New Roman" w:hAnsi="Times New Roman"/>
      <w:sz w:val="20"/>
      <w:szCs w:val="20"/>
      <w:lang w:eastAsia="en-US"/>
    </w:rPr>
  </w:style>
  <w:style w:type="paragraph" w:customStyle="1" w:styleId="aNotesubpar">
    <w:name w:val="aNotesubpar"/>
    <w:basedOn w:val="Normal"/>
    <w:next w:val="Normal"/>
    <w:rsid w:val="00F77AC8"/>
    <w:pPr>
      <w:spacing w:before="140" w:after="0" w:line="240" w:lineRule="auto"/>
      <w:ind w:left="2940" w:hanging="800"/>
      <w:jc w:val="both"/>
    </w:pPr>
    <w:rPr>
      <w:rFonts w:ascii="Times New Roman" w:eastAsia="Times New Roman" w:hAnsi="Times New Roman"/>
      <w:sz w:val="20"/>
      <w:szCs w:val="20"/>
      <w:lang w:eastAsia="en-US"/>
    </w:rPr>
  </w:style>
  <w:style w:type="character" w:customStyle="1" w:styleId="charCitHyperlinkAbbrev">
    <w:name w:val="charCitHyperlinkAbbrev"/>
    <w:basedOn w:val="Hyperlink"/>
    <w:uiPriority w:val="1"/>
    <w:rsid w:val="00F77AC8"/>
    <w:rPr>
      <w:color w:val="333092" w:themeColor="hyperlink"/>
      <w:u w:val="none"/>
    </w:rPr>
  </w:style>
  <w:style w:type="paragraph" w:customStyle="1" w:styleId="Amain">
    <w:name w:val="A main"/>
    <w:basedOn w:val="Normal"/>
    <w:link w:val="AmainChar"/>
    <w:rsid w:val="00F77AC8"/>
    <w:pPr>
      <w:tabs>
        <w:tab w:val="right" w:pos="900"/>
        <w:tab w:val="left" w:pos="1100"/>
      </w:tabs>
      <w:spacing w:before="140" w:after="0" w:line="240" w:lineRule="auto"/>
      <w:ind w:left="1100" w:hanging="1100"/>
      <w:jc w:val="both"/>
      <w:outlineLvl w:val="5"/>
    </w:pPr>
    <w:rPr>
      <w:rFonts w:ascii="Times New Roman" w:eastAsia="Times New Roman" w:hAnsi="Times New Roman"/>
      <w:sz w:val="24"/>
      <w:szCs w:val="20"/>
      <w:lang w:eastAsia="en-US"/>
    </w:rPr>
  </w:style>
  <w:style w:type="paragraph" w:customStyle="1" w:styleId="AH5Sec">
    <w:name w:val="A H5 Sec"/>
    <w:basedOn w:val="Normal"/>
    <w:next w:val="Amain"/>
    <w:link w:val="AH5SecChar"/>
    <w:rsid w:val="00F77AC8"/>
    <w:pPr>
      <w:keepNext/>
      <w:tabs>
        <w:tab w:val="left" w:pos="1100"/>
      </w:tabs>
      <w:spacing w:before="240" w:after="0" w:line="240" w:lineRule="auto"/>
      <w:ind w:left="1100" w:hanging="1100"/>
      <w:outlineLvl w:val="4"/>
    </w:pPr>
    <w:rPr>
      <w:rFonts w:ascii="Arial" w:eastAsia="Times New Roman" w:hAnsi="Arial"/>
      <w:b/>
      <w:sz w:val="24"/>
      <w:szCs w:val="20"/>
      <w:lang w:eastAsia="en-US"/>
    </w:rPr>
  </w:style>
  <w:style w:type="character" w:customStyle="1" w:styleId="CharSectNo">
    <w:name w:val="CharSectNo"/>
    <w:basedOn w:val="DefaultParagraphFont"/>
    <w:rsid w:val="00F77AC8"/>
  </w:style>
  <w:style w:type="character" w:customStyle="1" w:styleId="AH5SecChar">
    <w:name w:val="A H5 Sec Char"/>
    <w:basedOn w:val="DefaultParagraphFont"/>
    <w:link w:val="AH5Sec"/>
    <w:locked/>
    <w:rsid w:val="00F77AC8"/>
    <w:rPr>
      <w:rFonts w:ascii="Arial" w:eastAsia="Times New Roman" w:hAnsi="Arial" w:cs="Times New Roman"/>
      <w:b/>
      <w:sz w:val="24"/>
      <w:szCs w:val="20"/>
    </w:rPr>
  </w:style>
  <w:style w:type="character" w:customStyle="1" w:styleId="AmainChar">
    <w:name w:val="A main Char"/>
    <w:basedOn w:val="DefaultParagraphFont"/>
    <w:link w:val="Amain"/>
    <w:locked/>
    <w:rsid w:val="00F77AC8"/>
    <w:rPr>
      <w:rFonts w:ascii="Times New Roman" w:eastAsia="Times New Roman" w:hAnsi="Times New Roman" w:cs="Times New Roman"/>
      <w:sz w:val="24"/>
      <w:szCs w:val="20"/>
    </w:rPr>
  </w:style>
  <w:style w:type="paragraph" w:styleId="NormalWeb">
    <w:name w:val="Normal (Web)"/>
    <w:basedOn w:val="Normal"/>
    <w:uiPriority w:val="99"/>
    <w:unhideWhenUsed/>
    <w:rsid w:val="00F77AC8"/>
    <w:pPr>
      <w:spacing w:before="100" w:beforeAutospacing="1" w:after="100" w:afterAutospacing="1" w:line="240" w:lineRule="auto"/>
    </w:pPr>
    <w:rPr>
      <w:rFonts w:ascii="Times New Roman" w:eastAsia="Times New Roman" w:hAnsi="Times New Roman"/>
      <w:sz w:val="24"/>
      <w:szCs w:val="24"/>
    </w:rPr>
  </w:style>
  <w:style w:type="paragraph" w:customStyle="1" w:styleId="aExamss">
    <w:name w:val="aExamss"/>
    <w:basedOn w:val="Normal"/>
    <w:rsid w:val="00F77AC8"/>
    <w:pPr>
      <w:tabs>
        <w:tab w:val="left" w:pos="1100"/>
        <w:tab w:val="left" w:pos="2381"/>
      </w:tabs>
      <w:spacing w:before="60" w:after="0" w:line="240" w:lineRule="auto"/>
      <w:ind w:left="1100"/>
      <w:jc w:val="both"/>
    </w:pPr>
    <w:rPr>
      <w:rFonts w:ascii="Times New Roman" w:eastAsia="Times New Roman" w:hAnsi="Times New Roman"/>
      <w:sz w:val="20"/>
      <w:szCs w:val="20"/>
      <w:lang w:eastAsia="en-US"/>
    </w:rPr>
  </w:style>
  <w:style w:type="paragraph" w:customStyle="1" w:styleId="TableText10">
    <w:name w:val="TableText10"/>
    <w:basedOn w:val="Normal"/>
    <w:rsid w:val="00F77AC8"/>
    <w:pPr>
      <w:tabs>
        <w:tab w:val="left" w:pos="0"/>
      </w:tabs>
      <w:spacing w:before="60" w:after="60" w:line="240" w:lineRule="auto"/>
    </w:pPr>
    <w:rPr>
      <w:rFonts w:ascii="Times New Roman" w:eastAsia="Times New Roman" w:hAnsi="Times New Roman"/>
      <w:sz w:val="20"/>
      <w:szCs w:val="20"/>
      <w:lang w:eastAsia="en-US"/>
    </w:rPr>
  </w:style>
  <w:style w:type="paragraph" w:customStyle="1" w:styleId="TableBullet">
    <w:name w:val="TableBullet"/>
    <w:basedOn w:val="TableText10"/>
    <w:qFormat/>
    <w:rsid w:val="00F77AC8"/>
    <w:pPr>
      <w:numPr>
        <w:numId w:val="45"/>
      </w:numPr>
    </w:pPr>
  </w:style>
  <w:style w:type="character" w:styleId="CommentReference">
    <w:name w:val="annotation reference"/>
    <w:basedOn w:val="DefaultParagraphFont"/>
    <w:uiPriority w:val="99"/>
    <w:semiHidden/>
    <w:unhideWhenUsed/>
    <w:rsid w:val="001F4D2B"/>
    <w:rPr>
      <w:sz w:val="16"/>
      <w:szCs w:val="16"/>
    </w:rPr>
  </w:style>
  <w:style w:type="paragraph" w:styleId="CommentSubject">
    <w:name w:val="annotation subject"/>
    <w:basedOn w:val="CommentText"/>
    <w:next w:val="CommentText"/>
    <w:link w:val="CommentSubjectChar"/>
    <w:uiPriority w:val="99"/>
    <w:semiHidden/>
    <w:unhideWhenUsed/>
    <w:rsid w:val="001F4D2B"/>
    <w:pPr>
      <w:spacing w:before="0" w:after="200"/>
    </w:pPr>
    <w:rPr>
      <w:rFonts w:cs="Times New Roman"/>
      <w:b/>
      <w:bCs/>
      <w:lang w:eastAsia="en-AU"/>
    </w:rPr>
  </w:style>
  <w:style w:type="character" w:customStyle="1" w:styleId="CommentSubjectChar">
    <w:name w:val="Comment Subject Char"/>
    <w:basedOn w:val="CommentTextChar"/>
    <w:link w:val="CommentSubject"/>
    <w:uiPriority w:val="99"/>
    <w:semiHidden/>
    <w:rsid w:val="001F4D2B"/>
    <w:rPr>
      <w:rFonts w:cs="Times New Roman"/>
      <w:b/>
      <w:bCs/>
      <w:sz w:val="20"/>
      <w:szCs w:val="20"/>
      <w:lang w:eastAsia="en-AU"/>
    </w:rPr>
  </w:style>
  <w:style w:type="paragraph" w:styleId="EndnoteText">
    <w:name w:val="endnote text"/>
    <w:basedOn w:val="Normal"/>
    <w:link w:val="EndnoteTextChar"/>
    <w:uiPriority w:val="99"/>
    <w:semiHidden/>
    <w:unhideWhenUsed/>
    <w:rsid w:val="006121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168"/>
    <w:rPr>
      <w:rFonts w:cs="Times New Roman"/>
      <w:sz w:val="20"/>
      <w:szCs w:val="20"/>
      <w:lang w:eastAsia="en-AU"/>
    </w:rPr>
  </w:style>
  <w:style w:type="character" w:styleId="EndnoteReference">
    <w:name w:val="endnote reference"/>
    <w:basedOn w:val="DefaultParagraphFont"/>
    <w:uiPriority w:val="99"/>
    <w:semiHidden/>
    <w:unhideWhenUsed/>
    <w:rsid w:val="00612168"/>
    <w:rPr>
      <w:vertAlign w:val="superscript"/>
    </w:rPr>
  </w:style>
  <w:style w:type="paragraph" w:styleId="FootnoteText">
    <w:name w:val="footnote text"/>
    <w:basedOn w:val="Normal"/>
    <w:link w:val="FootnoteTextChar"/>
    <w:uiPriority w:val="99"/>
    <w:semiHidden/>
    <w:unhideWhenUsed/>
    <w:rsid w:val="006121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168"/>
    <w:rPr>
      <w:rFonts w:cs="Times New Roman"/>
      <w:sz w:val="20"/>
      <w:szCs w:val="20"/>
      <w:lang w:eastAsia="en-AU"/>
    </w:rPr>
  </w:style>
  <w:style w:type="character" w:styleId="FootnoteReference">
    <w:name w:val="footnote reference"/>
    <w:basedOn w:val="DefaultParagraphFont"/>
    <w:uiPriority w:val="99"/>
    <w:semiHidden/>
    <w:unhideWhenUsed/>
    <w:rsid w:val="00612168"/>
    <w:rPr>
      <w:vertAlign w:val="superscript"/>
    </w:rPr>
  </w:style>
  <w:style w:type="paragraph" w:styleId="Revision">
    <w:name w:val="Revision"/>
    <w:hidden/>
    <w:uiPriority w:val="99"/>
    <w:semiHidden/>
    <w:rsid w:val="00C8076B"/>
    <w:pPr>
      <w:spacing w:after="0" w:line="240" w:lineRule="auto"/>
    </w:pPr>
    <w:rPr>
      <w:rFonts w:cs="Times New Roman"/>
      <w:sz w:val="21"/>
      <w:szCs w:val="21"/>
      <w:lang w:eastAsia="en-AU"/>
    </w:rPr>
  </w:style>
  <w:style w:type="paragraph" w:customStyle="1" w:styleId="Bodycopy">
    <w:name w:val="Body copy"/>
    <w:basedOn w:val="Normal"/>
    <w:rsid w:val="00F425EE"/>
    <w:pPr>
      <w:widowControl w:val="0"/>
      <w:tabs>
        <w:tab w:val="left" w:pos="227"/>
        <w:tab w:val="left" w:pos="397"/>
        <w:tab w:val="left" w:pos="567"/>
      </w:tabs>
      <w:suppressAutoHyphens/>
      <w:autoSpaceDE w:val="0"/>
      <w:autoSpaceDN w:val="0"/>
      <w:adjustRightInd w:val="0"/>
      <w:spacing w:before="28" w:after="85" w:line="270" w:lineRule="atLeast"/>
      <w:textAlignment w:val="baseline"/>
    </w:pPr>
    <w:rPr>
      <w:rFonts w:ascii="HelveticaNeueLTStd-Lt" w:eastAsia="Times New Roman" w:hAnsi="HelveticaNeueLTStd-Lt" w:cs="HelveticaNeueLTStd-Lt"/>
      <w:color w:val="000000"/>
      <w:sz w:val="20"/>
      <w:szCs w:val="20"/>
      <w:lang w:val="en-US" w:eastAsia="en-US"/>
    </w:rPr>
  </w:style>
  <w:style w:type="character" w:customStyle="1" w:styleId="Bodymedium">
    <w:name w:val="Body medium"/>
    <w:rsid w:val="00F425EE"/>
  </w:style>
  <w:style w:type="character" w:customStyle="1" w:styleId="BodyBoldBlue">
    <w:name w:val="Body Bold Blue"/>
    <w:rsid w:val="00F425EE"/>
    <w:rPr>
      <w:b/>
      <w:bCs/>
      <w:color w:val="003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21771">
      <w:bodyDiv w:val="1"/>
      <w:marLeft w:val="0"/>
      <w:marRight w:val="0"/>
      <w:marTop w:val="0"/>
      <w:marBottom w:val="0"/>
      <w:divBdr>
        <w:top w:val="none" w:sz="0" w:space="0" w:color="auto"/>
        <w:left w:val="none" w:sz="0" w:space="0" w:color="auto"/>
        <w:bottom w:val="none" w:sz="0" w:space="0" w:color="auto"/>
        <w:right w:val="none" w:sz="0" w:space="0" w:color="auto"/>
      </w:divBdr>
    </w:div>
    <w:div w:id="1000700455">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772700166">
      <w:bodyDiv w:val="1"/>
      <w:marLeft w:val="0"/>
      <w:marRight w:val="0"/>
      <w:marTop w:val="0"/>
      <w:marBottom w:val="0"/>
      <w:divBdr>
        <w:top w:val="none" w:sz="0" w:space="0" w:color="auto"/>
        <w:left w:val="none" w:sz="0" w:space="0" w:color="auto"/>
        <w:bottom w:val="none" w:sz="0" w:space="0" w:color="auto"/>
        <w:right w:val="none" w:sz="0" w:space="0" w:color="auto"/>
      </w:divBdr>
    </w:div>
    <w:div w:id="1971207718">
      <w:bodyDiv w:val="1"/>
      <w:marLeft w:val="0"/>
      <w:marRight w:val="0"/>
      <w:marTop w:val="0"/>
      <w:marBottom w:val="0"/>
      <w:divBdr>
        <w:top w:val="none" w:sz="0" w:space="0" w:color="auto"/>
        <w:left w:val="none" w:sz="0" w:space="0" w:color="auto"/>
        <w:bottom w:val="none" w:sz="0" w:space="0" w:color="auto"/>
        <w:right w:val="none" w:sz="0" w:space="0" w:color="auto"/>
      </w:divBdr>
    </w:div>
    <w:div w:id="20433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rgaret%20skillman\Downloads\2004-5.pdf" TargetMode="External"/><Relationship Id="rId18" Type="http://schemas.openxmlformats.org/officeDocument/2006/relationships/hyperlink" Target="https://www.ndiscommission.gov.au/providers/behaviour-support" TargetMode="External"/><Relationship Id="rId26" Type="http://schemas.openxmlformats.org/officeDocument/2006/relationships/hyperlink" Target="https://forms.business.gov.au/smartforms/servlet/SmartForm.html?formCode=act-complaint-form" TargetMode="External"/><Relationship Id="rId39" Type="http://schemas.openxmlformats.org/officeDocument/2006/relationships/hyperlink" Target="http://www.legislation.act.gov.au/a/2002-51" TargetMode="External"/><Relationship Id="rId3" Type="http://schemas.openxmlformats.org/officeDocument/2006/relationships/customXml" Target="../customXml/item3.xml"/><Relationship Id="rId21" Type="http://schemas.openxmlformats.org/officeDocument/2006/relationships/hyperlink" Target="mailto:quality@act.gov.au" TargetMode="External"/><Relationship Id="rId34" Type="http://schemas.openxmlformats.org/officeDocument/2006/relationships/hyperlink" Target="http://www.legislation.act.gov.au/a/2004-17" TargetMode="External"/><Relationship Id="rId42"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legislation.act.gov.au/a/2016-31" TargetMode="External"/><Relationship Id="rId25" Type="http://schemas.openxmlformats.org/officeDocument/2006/relationships/hyperlink" Target="mailto:human.rights@act.gov.au"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8-35"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act.gov.au/a/2015-38" TargetMode="External"/><Relationship Id="rId20" Type="http://schemas.openxmlformats.org/officeDocument/2006/relationships/hyperlink" Target="mailto:quality@act.gov.au" TargetMode="External"/><Relationship Id="rId29" Type="http://schemas.openxmlformats.org/officeDocument/2006/relationships/hyperlink" Target="mailto:feedback@ndis.gov.au" TargetMode="External"/><Relationship Id="rId41" Type="http://schemas.openxmlformats.org/officeDocument/2006/relationships/hyperlink" Target="http://www.legislation.act.gov.au/a/2002-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uman.rights@act.gov.au" TargetMode="External"/><Relationship Id="rId32" Type="http://schemas.openxmlformats.org/officeDocument/2006/relationships/hyperlink" Target="http://www.ombudsman.gov.au/making-a-complaint" TargetMode="External"/><Relationship Id="rId37" Type="http://schemas.openxmlformats.org/officeDocument/2006/relationships/hyperlink" Target="http://www.legislation.act.gov.au/a/2008-19" TargetMode="External"/><Relationship Id="rId40" Type="http://schemas.openxmlformats.org/officeDocument/2006/relationships/hyperlink" Target="http://www.legislation.act.gov.au/a/2002-51"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act.gov.au/a/2008-19" TargetMode="External"/><Relationship Id="rId23" Type="http://schemas.openxmlformats.org/officeDocument/2006/relationships/hyperlink" Target="mailto:quality@act.gov.au" TargetMode="External"/><Relationship Id="rId28" Type="http://schemas.openxmlformats.org/officeDocument/2006/relationships/hyperlink" Target="https://forms.business.gov.au/smartforms/servlet/SmartForm.html?formCode=act-complaint-form" TargetMode="External"/><Relationship Id="rId36" Type="http://schemas.openxmlformats.org/officeDocument/2006/relationships/hyperlink" Target="http://www.legislation.act.gov.au/a/1993-13" TargetMode="External"/><Relationship Id="rId10" Type="http://schemas.openxmlformats.org/officeDocument/2006/relationships/endnotes" Target="endnotes.xml"/><Relationship Id="rId19" Type="http://schemas.openxmlformats.org/officeDocument/2006/relationships/hyperlink" Target="http://www.legislation.act.gov.au/a/2001-14" TargetMode="External"/><Relationship Id="rId31" Type="http://schemas.openxmlformats.org/officeDocument/2006/relationships/hyperlink" Target="mailto:feedback@ndis.gov.a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act.gov.au/a/2007-15" TargetMode="External"/><Relationship Id="rId22" Type="http://schemas.openxmlformats.org/officeDocument/2006/relationships/hyperlink" Target="mailto:human.rights@act.gov.au" TargetMode="External"/><Relationship Id="rId27" Type="http://schemas.openxmlformats.org/officeDocument/2006/relationships/hyperlink" Target="mailto:quality@act.gov.au" TargetMode="External"/><Relationship Id="rId30" Type="http://schemas.openxmlformats.org/officeDocument/2006/relationships/hyperlink" Target="mailto:feedback@ndis.gov.au" TargetMode="External"/><Relationship Id="rId35" Type="http://schemas.openxmlformats.org/officeDocument/2006/relationships/hyperlink" Target="http://www.legislation.act.gov.au/a/2011-42/default.asp"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dan\Downloads\draft%20guidelines.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0768B9F4-ACED-42E7-9C6F-59C95F7D1CC4}">
  <ds:schemaRefs>
    <ds:schemaRef ds:uri="http://purl.org/dc/term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83FD723-D47D-48DD-9248-E5FA349C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guidelines</Template>
  <TotalTime>223</TotalTime>
  <Pages>34</Pages>
  <Words>9491</Words>
  <Characters>54101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63466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Sheridan</dc:creator>
  <cp:lastModifiedBy>Kerr, Sheridan</cp:lastModifiedBy>
  <cp:revision>18</cp:revision>
  <cp:lastPrinted>2018-10-18T23:47:00Z</cp:lastPrinted>
  <dcterms:created xsi:type="dcterms:W3CDTF">2018-10-26T05:25:00Z</dcterms:created>
  <dcterms:modified xsi:type="dcterms:W3CDTF">2018-11-06T03:06:00Z</dcterms:modified>
</cp:coreProperties>
</file>